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0DA" w:rsidRPr="00036403" w:rsidRDefault="000D60DA" w:rsidP="00036403">
      <w:pPr>
        <w:pStyle w:val="00"/>
      </w:pPr>
      <w:bookmarkStart w:id="0" w:name="_Toc484526386"/>
      <w:bookmarkStart w:id="1" w:name="_Toc484527170"/>
      <w:bookmarkStart w:id="2" w:name="_GoBack"/>
      <w:r w:rsidRPr="00036403">
        <w:rPr>
          <w:rFonts w:hint="eastAsia"/>
        </w:rPr>
        <w:t>南京医科大学</w:t>
      </w:r>
      <w:r w:rsidR="00741333">
        <w:rPr>
          <w:rFonts w:hint="eastAsia"/>
        </w:rPr>
        <w:t>学术</w:t>
      </w:r>
      <w:r w:rsidRPr="00036403">
        <w:rPr>
          <w:rFonts w:hint="eastAsia"/>
        </w:rPr>
        <w:t>学位研究生培养方案总则</w:t>
      </w:r>
      <w:bookmarkEnd w:id="0"/>
      <w:bookmarkEnd w:id="1"/>
      <w:bookmarkEnd w:id="2"/>
    </w:p>
    <w:p w:rsidR="000D60DA" w:rsidRPr="00036403" w:rsidRDefault="000D60DA" w:rsidP="00036403">
      <w:pPr>
        <w:pStyle w:val="001"/>
        <w:rPr>
          <w:rFonts w:ascii="宋体" w:eastAsia="宋体" w:hAnsi="宋体"/>
          <w:sz w:val="24"/>
          <w:szCs w:val="24"/>
        </w:rPr>
      </w:pPr>
      <w:r w:rsidRPr="00036403">
        <w:rPr>
          <w:rFonts w:ascii="宋体" w:eastAsia="宋体" w:hAnsi="宋体" w:cs="仿宋_GB2312" w:hint="eastAsia"/>
          <w:sz w:val="24"/>
          <w:szCs w:val="24"/>
        </w:rPr>
        <w:t>（</w:t>
      </w:r>
      <w:r w:rsidRPr="00036403">
        <w:rPr>
          <w:rFonts w:ascii="宋体" w:eastAsia="宋体" w:hAnsi="宋体"/>
          <w:sz w:val="24"/>
          <w:szCs w:val="24"/>
        </w:rPr>
        <w:t>2013</w:t>
      </w:r>
      <w:r w:rsidRPr="00036403">
        <w:rPr>
          <w:rFonts w:ascii="宋体" w:eastAsia="宋体" w:hAnsi="宋体" w:cs="仿宋_GB2312" w:hint="eastAsia"/>
          <w:sz w:val="24"/>
          <w:szCs w:val="24"/>
        </w:rPr>
        <w:t>年</w:t>
      </w:r>
      <w:r w:rsidRPr="00036403">
        <w:rPr>
          <w:rFonts w:ascii="宋体" w:eastAsia="宋体" w:hAnsi="宋体"/>
          <w:sz w:val="24"/>
          <w:szCs w:val="24"/>
        </w:rPr>
        <w:t>4</w:t>
      </w:r>
      <w:r w:rsidRPr="00036403">
        <w:rPr>
          <w:rFonts w:ascii="宋体" w:eastAsia="宋体" w:hAnsi="宋体" w:cs="仿宋_GB2312" w:hint="eastAsia"/>
          <w:sz w:val="24"/>
          <w:szCs w:val="24"/>
        </w:rPr>
        <w:t>月</w:t>
      </w:r>
      <w:r w:rsidRPr="00036403">
        <w:rPr>
          <w:rFonts w:ascii="宋体" w:eastAsia="宋体" w:hAnsi="宋体"/>
          <w:sz w:val="24"/>
          <w:szCs w:val="24"/>
        </w:rPr>
        <w:t>30</w:t>
      </w:r>
      <w:r w:rsidRPr="00036403">
        <w:rPr>
          <w:rFonts w:ascii="宋体" w:eastAsia="宋体" w:hAnsi="宋体" w:cs="仿宋_GB2312" w:hint="eastAsia"/>
          <w:sz w:val="24"/>
          <w:szCs w:val="24"/>
        </w:rPr>
        <w:t>日修订）</w:t>
      </w:r>
    </w:p>
    <w:p w:rsidR="000D60DA" w:rsidRPr="00036403" w:rsidRDefault="000D60DA" w:rsidP="00036403">
      <w:pPr>
        <w:pStyle w:val="000"/>
        <w:spacing w:line="360" w:lineRule="auto"/>
        <w:rPr>
          <w:rFonts w:ascii="宋体" w:hAnsi="宋体"/>
          <w:color w:val="auto"/>
          <w:sz w:val="24"/>
          <w:szCs w:val="24"/>
        </w:rPr>
      </w:pPr>
      <w:r w:rsidRPr="00036403">
        <w:rPr>
          <w:rFonts w:ascii="宋体" w:hAnsi="宋体" w:cs="宋体" w:hint="eastAsia"/>
          <w:color w:val="auto"/>
          <w:sz w:val="24"/>
          <w:szCs w:val="24"/>
        </w:rPr>
        <w:t>医学博士</w:t>
      </w:r>
      <w:proofErr w:type="gramStart"/>
      <w:r w:rsidR="00741333">
        <w:rPr>
          <w:rFonts w:ascii="宋体" w:hAnsi="宋体" w:cs="宋体" w:hint="eastAsia"/>
          <w:color w:val="auto"/>
          <w:sz w:val="24"/>
          <w:szCs w:val="24"/>
        </w:rPr>
        <w:t>学术学术</w:t>
      </w:r>
      <w:proofErr w:type="gramEnd"/>
      <w:r w:rsidRPr="00036403">
        <w:rPr>
          <w:rFonts w:ascii="宋体" w:hAnsi="宋体" w:cs="宋体" w:hint="eastAsia"/>
          <w:color w:val="auto"/>
          <w:sz w:val="24"/>
          <w:szCs w:val="24"/>
        </w:rPr>
        <w:t>学位</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一、培养目标</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、热爱祖国，拥护中国共产党的领导，坚持四项基本原则，遵纪守法，品行端正，具有良好的医德医风，积极为社会主义现代化建设服务。</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sz w:val="24"/>
          <w:szCs w:val="24"/>
        </w:rPr>
        <w:t>2</w:t>
      </w:r>
      <w:r w:rsidRPr="00036403">
        <w:rPr>
          <w:rFonts w:ascii="宋体" w:hAnsi="宋体" w:cs="宋体" w:hint="eastAsia"/>
          <w:sz w:val="24"/>
          <w:szCs w:val="24"/>
        </w:rPr>
        <w:t>、掌握坚实宽广的基础理论和系统深入的专门知识，具有较强的科研工作适应能力，具有创新能力，能独立从事</w:t>
      </w:r>
      <w:r w:rsidR="00741333">
        <w:rPr>
          <w:rFonts w:ascii="宋体" w:hAnsi="宋体" w:cs="宋体" w:hint="eastAsia"/>
          <w:sz w:val="24"/>
          <w:szCs w:val="24"/>
        </w:rPr>
        <w:t>科学</w:t>
      </w:r>
      <w:r w:rsidRPr="00036403">
        <w:rPr>
          <w:rFonts w:ascii="宋体" w:hAnsi="宋体" w:cs="宋体" w:hint="eastAsia"/>
          <w:sz w:val="24"/>
          <w:szCs w:val="24"/>
        </w:rPr>
        <w:t>研究工作和医疗工作，在</w:t>
      </w:r>
      <w:r w:rsidR="00741333">
        <w:rPr>
          <w:rFonts w:ascii="宋体" w:hAnsi="宋体" w:cs="宋体" w:hint="eastAsia"/>
          <w:sz w:val="24"/>
          <w:szCs w:val="24"/>
        </w:rPr>
        <w:t>科学</w:t>
      </w:r>
      <w:r w:rsidRPr="00036403">
        <w:rPr>
          <w:rFonts w:ascii="宋体" w:hAnsi="宋体" w:cs="宋体" w:hint="eastAsia"/>
          <w:sz w:val="24"/>
          <w:szCs w:val="24"/>
        </w:rPr>
        <w:t>或专门技术上做出创造性的成果。</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3</w:t>
      </w:r>
      <w:r w:rsidRPr="00036403">
        <w:rPr>
          <w:rFonts w:ascii="宋体" w:hAnsi="宋体" w:cs="宋体" w:hint="eastAsia"/>
          <w:sz w:val="24"/>
          <w:szCs w:val="24"/>
        </w:rPr>
        <w:t>、胜任本学科高校讲师和研究所助理研究员所承担的教学及科研任务。</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4</w:t>
      </w:r>
      <w:r w:rsidRPr="00036403">
        <w:rPr>
          <w:rFonts w:ascii="宋体" w:hAnsi="宋体" w:cs="宋体" w:hint="eastAsia"/>
          <w:sz w:val="24"/>
          <w:szCs w:val="24"/>
        </w:rPr>
        <w:t>、熟练掌握和运用一门外国语，能熟练地阅读本专业的外文资料，并具有一定的写作能力和进行国际学术交流的能力。</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sz w:val="24"/>
          <w:szCs w:val="24"/>
        </w:rPr>
        <w:t>5</w:t>
      </w:r>
      <w:r w:rsidRPr="00036403">
        <w:rPr>
          <w:rFonts w:ascii="宋体" w:hAnsi="宋体" w:cs="宋体" w:hint="eastAsia"/>
          <w:sz w:val="24"/>
          <w:szCs w:val="24"/>
        </w:rPr>
        <w:t>、具有健康的体格。</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二、学科简介</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见各专业培养方案。</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三、研究方向</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见各专业培养方案。</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四、学习年限及时间安排</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博士生学习年限为</w:t>
      </w:r>
      <w:r w:rsidR="00036403">
        <w:rPr>
          <w:rFonts w:ascii="宋体" w:hAnsi="宋体" w:cs="宋体" w:hint="eastAsia"/>
          <w:sz w:val="24"/>
          <w:szCs w:val="24"/>
        </w:rPr>
        <w:t>3-6</w:t>
      </w:r>
      <w:r w:rsidR="00036403" w:rsidRPr="00036403">
        <w:rPr>
          <w:rFonts w:ascii="宋体" w:hAnsi="宋体" w:cs="宋体" w:hint="eastAsia"/>
          <w:sz w:val="24"/>
          <w:szCs w:val="24"/>
        </w:rPr>
        <w:t>年</w:t>
      </w:r>
      <w:r w:rsidRPr="00036403">
        <w:rPr>
          <w:rFonts w:ascii="宋体" w:hAnsi="宋体" w:cs="宋体" w:hint="eastAsia"/>
          <w:sz w:val="24"/>
          <w:szCs w:val="24"/>
        </w:rPr>
        <w:t>。博士生因故延长学习年限，</w:t>
      </w:r>
      <w:r w:rsidR="00AC7B48">
        <w:rPr>
          <w:rFonts w:ascii="宋体" w:hAnsi="宋体" w:cs="宋体" w:hint="eastAsia"/>
          <w:sz w:val="24"/>
          <w:szCs w:val="24"/>
        </w:rPr>
        <w:t>不得超过最长学习年限，</w:t>
      </w:r>
      <w:r w:rsidRPr="00036403">
        <w:rPr>
          <w:rFonts w:ascii="宋体" w:hAnsi="宋体" w:cs="宋体" w:hint="eastAsia"/>
          <w:sz w:val="24"/>
          <w:szCs w:val="24"/>
        </w:rPr>
        <w:t>由博士生本人提出申请，导师签署具体意见，经学院院长同意后，报研究生院批准。</w:t>
      </w:r>
    </w:p>
    <w:p w:rsidR="000D60DA" w:rsidRPr="00036403" w:rsidRDefault="000D60DA" w:rsidP="00036403">
      <w:pPr>
        <w:pStyle w:val="002"/>
        <w:spacing w:line="360" w:lineRule="auto"/>
        <w:ind w:firstLine="480"/>
        <w:rPr>
          <w:rFonts w:ascii="宋体" w:hAnsi="宋体"/>
          <w:spacing w:val="-6"/>
          <w:sz w:val="24"/>
          <w:szCs w:val="24"/>
        </w:rPr>
      </w:pPr>
      <w:r w:rsidRPr="00036403">
        <w:rPr>
          <w:rFonts w:ascii="宋体" w:hAnsi="宋体" w:cs="宋体" w:hint="eastAsia"/>
          <w:sz w:val="24"/>
          <w:szCs w:val="24"/>
        </w:rPr>
        <w:t>第一学期完成课程学习；课程结束后直接进入学系（教研室）、科室进行科研能力训练及学位论文工作；</w:t>
      </w:r>
      <w:r w:rsidRPr="00036403">
        <w:rPr>
          <w:rFonts w:ascii="宋体" w:hAnsi="宋体" w:cs="宋体" w:hint="eastAsia"/>
          <w:spacing w:val="-6"/>
          <w:sz w:val="24"/>
          <w:szCs w:val="24"/>
        </w:rPr>
        <w:t>安排一个学期的教学或临床训练工作。</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第二学年（</w:t>
      </w:r>
      <w:proofErr w:type="gramStart"/>
      <w:r w:rsidRPr="00036403">
        <w:rPr>
          <w:rFonts w:ascii="宋体" w:hAnsi="宋体" w:cs="宋体" w:hint="eastAsia"/>
          <w:sz w:val="24"/>
          <w:szCs w:val="24"/>
        </w:rPr>
        <w:t>第一学</w:t>
      </w:r>
      <w:proofErr w:type="gramEnd"/>
      <w:r w:rsidRPr="00036403">
        <w:rPr>
          <w:rFonts w:ascii="宋体" w:hAnsi="宋体" w:cs="宋体" w:hint="eastAsia"/>
          <w:sz w:val="24"/>
          <w:szCs w:val="24"/>
        </w:rPr>
        <w:t>期末）之前进行中期考核。</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五、课程学习学分要求</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研究生学习实行学分制，为使博士生确实能够掌握坚实宽广的基础理论和系统深入的专门知识，博士生应加强课程学习，博士生课程学习学分要求为</w:t>
      </w:r>
      <w:r w:rsidRPr="00036403">
        <w:rPr>
          <w:rFonts w:ascii="宋体" w:hAnsi="宋体"/>
          <w:sz w:val="24"/>
          <w:szCs w:val="24"/>
        </w:rPr>
        <w:t>20</w:t>
      </w:r>
      <w:r w:rsidRPr="00036403">
        <w:rPr>
          <w:rFonts w:ascii="宋体" w:hAnsi="宋体" w:cs="宋体" w:hint="eastAsia"/>
          <w:sz w:val="24"/>
          <w:szCs w:val="24"/>
        </w:rPr>
        <w:t>学分；学位论文答辩前应修满。</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博士生所选修课程，均应参加考试或考核，成绩以百分制或等级制评定。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25"/>
        <w:gridCol w:w="2013"/>
        <w:gridCol w:w="2056"/>
      </w:tblGrid>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kern w:val="0"/>
                <w:sz w:val="24"/>
                <w:szCs w:val="24"/>
              </w:rPr>
              <w:lastRenderedPageBreak/>
              <w:t>1</w:t>
            </w:r>
            <w:r w:rsidRPr="00036403">
              <w:rPr>
                <w:rFonts w:ascii="宋体" w:hAnsi="宋体" w:cs="宋体" w:hint="eastAsia"/>
                <w:kern w:val="0"/>
                <w:sz w:val="24"/>
                <w:szCs w:val="24"/>
              </w:rPr>
              <w:t>、公共必修课及必修环节</w:t>
            </w:r>
          </w:p>
        </w:tc>
        <w:tc>
          <w:tcPr>
            <w:tcW w:w="2013"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cs="宋体" w:hint="eastAsia"/>
                <w:kern w:val="0"/>
                <w:sz w:val="24"/>
                <w:szCs w:val="24"/>
              </w:rPr>
              <w:t>学时</w:t>
            </w: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cs="宋体" w:hint="eastAsia"/>
                <w:kern w:val="0"/>
                <w:sz w:val="24"/>
                <w:szCs w:val="24"/>
              </w:rPr>
              <w:t>共</w:t>
            </w:r>
            <w:r w:rsidRPr="00036403">
              <w:rPr>
                <w:rFonts w:ascii="宋体" w:hAnsi="宋体"/>
                <w:kern w:val="0"/>
                <w:sz w:val="24"/>
                <w:szCs w:val="24"/>
              </w:rPr>
              <w:t>9</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cs="宋体" w:hint="eastAsia"/>
                <w:kern w:val="0"/>
                <w:sz w:val="24"/>
                <w:szCs w:val="24"/>
              </w:rPr>
              <w:t>中国马克思主义与当代</w:t>
            </w:r>
          </w:p>
        </w:tc>
        <w:tc>
          <w:tcPr>
            <w:tcW w:w="2013"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36</w:t>
            </w:r>
            <w:r w:rsidRPr="00036403">
              <w:rPr>
                <w:rFonts w:ascii="宋体" w:hAnsi="宋体" w:cs="宋体" w:hint="eastAsia"/>
                <w:kern w:val="0"/>
                <w:sz w:val="24"/>
                <w:szCs w:val="24"/>
              </w:rPr>
              <w:t>学时</w:t>
            </w: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cs="宋体" w:hint="eastAsia"/>
                <w:kern w:val="0"/>
                <w:sz w:val="24"/>
                <w:szCs w:val="24"/>
              </w:rPr>
              <w:t>外语（英语）</w:t>
            </w:r>
          </w:p>
        </w:tc>
        <w:tc>
          <w:tcPr>
            <w:tcW w:w="2013"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60</w:t>
            </w:r>
            <w:r w:rsidRPr="00036403">
              <w:rPr>
                <w:rFonts w:ascii="宋体" w:hAnsi="宋体" w:cs="宋体" w:hint="eastAsia"/>
                <w:kern w:val="0"/>
                <w:sz w:val="24"/>
                <w:szCs w:val="24"/>
              </w:rPr>
              <w:t>学时</w:t>
            </w: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3</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cs="宋体" w:hint="eastAsia"/>
                <w:kern w:val="0"/>
                <w:sz w:val="24"/>
                <w:szCs w:val="24"/>
              </w:rPr>
              <w:t>学术规范与实验室安全</w:t>
            </w:r>
          </w:p>
        </w:tc>
        <w:tc>
          <w:tcPr>
            <w:tcW w:w="2013"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60</w:t>
            </w:r>
            <w:r w:rsidRPr="00036403">
              <w:rPr>
                <w:rFonts w:ascii="宋体" w:hAnsi="宋体" w:cs="宋体" w:hint="eastAsia"/>
                <w:kern w:val="0"/>
                <w:sz w:val="24"/>
                <w:szCs w:val="24"/>
              </w:rPr>
              <w:t>学时</w:t>
            </w: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1</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cs="宋体" w:hint="eastAsia"/>
                <w:kern w:val="0"/>
                <w:sz w:val="24"/>
                <w:szCs w:val="24"/>
              </w:rPr>
              <w:t>读书报告与学术交流</w:t>
            </w:r>
          </w:p>
        </w:tc>
        <w:tc>
          <w:tcPr>
            <w:tcW w:w="2013"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cs="宋体" w:hint="eastAsia"/>
                <w:kern w:val="0"/>
                <w:sz w:val="24"/>
                <w:szCs w:val="24"/>
              </w:rPr>
              <w:t>含</w:t>
            </w:r>
            <w:r w:rsidRPr="00036403">
              <w:rPr>
                <w:rFonts w:ascii="宋体" w:hAnsi="宋体"/>
                <w:kern w:val="0"/>
                <w:sz w:val="24"/>
                <w:szCs w:val="24"/>
              </w:rPr>
              <w:t>4</w:t>
            </w:r>
            <w:r w:rsidRPr="00036403">
              <w:rPr>
                <w:rFonts w:ascii="宋体" w:hAnsi="宋体" w:cs="宋体" w:hint="eastAsia"/>
                <w:kern w:val="0"/>
                <w:sz w:val="24"/>
                <w:szCs w:val="24"/>
              </w:rPr>
              <w:t>个具体环节</w:t>
            </w: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741333">
            <w:pPr>
              <w:snapToGrid w:val="0"/>
              <w:rPr>
                <w:rFonts w:ascii="宋体" w:hAnsi="宋体"/>
                <w:kern w:val="0"/>
                <w:sz w:val="24"/>
                <w:szCs w:val="24"/>
              </w:rPr>
            </w:pPr>
            <w:r w:rsidRPr="00036403">
              <w:rPr>
                <w:rFonts w:ascii="宋体" w:hAnsi="宋体" w:cs="宋体" w:hint="eastAsia"/>
                <w:kern w:val="0"/>
                <w:sz w:val="24"/>
                <w:szCs w:val="24"/>
              </w:rPr>
              <w:t>生命</w:t>
            </w:r>
            <w:r w:rsidR="00741333">
              <w:rPr>
                <w:rFonts w:ascii="宋体" w:hAnsi="宋体" w:cs="宋体" w:hint="eastAsia"/>
                <w:kern w:val="0"/>
                <w:sz w:val="24"/>
                <w:szCs w:val="24"/>
              </w:rPr>
              <w:t>科学</w:t>
            </w:r>
            <w:r w:rsidRPr="00036403">
              <w:rPr>
                <w:rFonts w:ascii="宋体" w:hAnsi="宋体" w:cs="宋体" w:hint="eastAsia"/>
                <w:kern w:val="0"/>
                <w:sz w:val="24"/>
                <w:szCs w:val="24"/>
              </w:rPr>
              <w:t>前沿系列专题讲座</w:t>
            </w:r>
          </w:p>
        </w:tc>
        <w:tc>
          <w:tcPr>
            <w:tcW w:w="2013" w:type="dxa"/>
            <w:vAlign w:val="center"/>
          </w:tcPr>
          <w:p w:rsidR="000D60DA" w:rsidRPr="00036403" w:rsidRDefault="000D60DA" w:rsidP="00C8400D">
            <w:pPr>
              <w:snapToGrid w:val="0"/>
              <w:jc w:val="center"/>
              <w:rPr>
                <w:rFonts w:ascii="宋体" w:hAnsi="宋体"/>
                <w:kern w:val="0"/>
                <w:sz w:val="24"/>
                <w:szCs w:val="24"/>
              </w:rPr>
            </w:pP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1</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、专业必修课及必修环节</w:t>
            </w:r>
          </w:p>
        </w:tc>
        <w:tc>
          <w:tcPr>
            <w:tcW w:w="2013" w:type="dxa"/>
            <w:vAlign w:val="center"/>
          </w:tcPr>
          <w:p w:rsidR="000D60DA" w:rsidRPr="00036403" w:rsidRDefault="000D60DA" w:rsidP="00C8400D">
            <w:pPr>
              <w:snapToGrid w:val="0"/>
              <w:jc w:val="center"/>
              <w:rPr>
                <w:rFonts w:ascii="宋体" w:hAnsi="宋体"/>
                <w:kern w:val="0"/>
                <w:sz w:val="24"/>
                <w:szCs w:val="24"/>
              </w:rPr>
            </w:pP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cs="宋体" w:hint="eastAsia"/>
                <w:kern w:val="0"/>
                <w:sz w:val="24"/>
                <w:szCs w:val="24"/>
              </w:rPr>
              <w:t>共</w:t>
            </w:r>
            <w:r w:rsidRPr="00036403">
              <w:rPr>
                <w:rFonts w:ascii="宋体" w:hAnsi="宋体"/>
                <w:kern w:val="0"/>
                <w:sz w:val="24"/>
                <w:szCs w:val="24"/>
              </w:rPr>
              <w:t>5</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cs="宋体" w:hint="eastAsia"/>
                <w:kern w:val="0"/>
                <w:sz w:val="24"/>
                <w:szCs w:val="24"/>
              </w:rPr>
              <w:t>专业课程（各专业指定</w:t>
            </w:r>
            <w:r w:rsidRPr="00036403">
              <w:rPr>
                <w:rFonts w:ascii="宋体" w:hAnsi="宋体"/>
                <w:kern w:val="0"/>
                <w:sz w:val="24"/>
                <w:szCs w:val="24"/>
              </w:rPr>
              <w:t>1-2</w:t>
            </w:r>
            <w:r w:rsidRPr="00036403">
              <w:rPr>
                <w:rFonts w:ascii="宋体" w:hAnsi="宋体" w:cs="宋体" w:hint="eastAsia"/>
                <w:kern w:val="0"/>
                <w:sz w:val="24"/>
                <w:szCs w:val="24"/>
              </w:rPr>
              <w:t>门）</w:t>
            </w:r>
          </w:p>
        </w:tc>
        <w:tc>
          <w:tcPr>
            <w:tcW w:w="2013"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60</w:t>
            </w:r>
            <w:r w:rsidRPr="00036403">
              <w:rPr>
                <w:rFonts w:ascii="宋体" w:hAnsi="宋体" w:cs="宋体" w:hint="eastAsia"/>
                <w:kern w:val="0"/>
                <w:sz w:val="24"/>
                <w:szCs w:val="24"/>
              </w:rPr>
              <w:t>学时</w:t>
            </w: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cs="宋体" w:hint="eastAsia"/>
                <w:kern w:val="0"/>
                <w:sz w:val="24"/>
                <w:szCs w:val="24"/>
              </w:rPr>
              <w:t>专业英语</w:t>
            </w:r>
          </w:p>
        </w:tc>
        <w:tc>
          <w:tcPr>
            <w:tcW w:w="2013"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40</w:t>
            </w:r>
            <w:r w:rsidRPr="00036403">
              <w:rPr>
                <w:rFonts w:ascii="宋体" w:hAnsi="宋体" w:cs="宋体" w:hint="eastAsia"/>
                <w:kern w:val="0"/>
                <w:sz w:val="24"/>
                <w:szCs w:val="24"/>
              </w:rPr>
              <w:t>学时</w:t>
            </w: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1</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cs="宋体" w:hint="eastAsia"/>
                <w:kern w:val="0"/>
                <w:sz w:val="24"/>
                <w:szCs w:val="24"/>
              </w:rPr>
              <w:t>中期考核</w:t>
            </w:r>
          </w:p>
        </w:tc>
        <w:tc>
          <w:tcPr>
            <w:tcW w:w="2013" w:type="dxa"/>
            <w:vAlign w:val="center"/>
          </w:tcPr>
          <w:p w:rsidR="000D60DA" w:rsidRPr="00036403" w:rsidRDefault="000D60DA" w:rsidP="00C8400D">
            <w:pPr>
              <w:snapToGrid w:val="0"/>
              <w:jc w:val="center"/>
              <w:rPr>
                <w:rFonts w:ascii="宋体" w:hAnsi="宋体"/>
                <w:kern w:val="0"/>
                <w:sz w:val="24"/>
                <w:szCs w:val="24"/>
              </w:rPr>
            </w:pP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kern w:val="0"/>
                <w:sz w:val="24"/>
                <w:szCs w:val="24"/>
              </w:rPr>
            </w:pPr>
            <w:r w:rsidRPr="00036403">
              <w:rPr>
                <w:rFonts w:ascii="宋体" w:hAnsi="宋体"/>
                <w:kern w:val="0"/>
                <w:sz w:val="24"/>
                <w:szCs w:val="24"/>
              </w:rPr>
              <w:t>3</w:t>
            </w:r>
            <w:r w:rsidRPr="00036403">
              <w:rPr>
                <w:rFonts w:ascii="宋体" w:hAnsi="宋体" w:cs="宋体" w:hint="eastAsia"/>
                <w:kern w:val="0"/>
                <w:sz w:val="24"/>
                <w:szCs w:val="24"/>
              </w:rPr>
              <w:t>、公共选修课</w:t>
            </w:r>
          </w:p>
        </w:tc>
        <w:tc>
          <w:tcPr>
            <w:tcW w:w="2013" w:type="dxa"/>
            <w:vAlign w:val="center"/>
          </w:tcPr>
          <w:p w:rsidR="000D60DA" w:rsidRPr="00036403" w:rsidRDefault="000D60DA" w:rsidP="00C8400D">
            <w:pPr>
              <w:snapToGrid w:val="0"/>
              <w:jc w:val="center"/>
              <w:rPr>
                <w:rFonts w:ascii="宋体" w:hAnsi="宋体"/>
                <w:kern w:val="0"/>
                <w:sz w:val="24"/>
                <w:szCs w:val="24"/>
              </w:rPr>
            </w:pPr>
          </w:p>
        </w:tc>
        <w:tc>
          <w:tcPr>
            <w:tcW w:w="205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cs="宋体" w:hint="eastAsia"/>
                <w:kern w:val="0"/>
                <w:sz w:val="24"/>
                <w:szCs w:val="24"/>
              </w:rPr>
              <w:t>至少</w:t>
            </w:r>
            <w:r w:rsidRPr="00036403">
              <w:rPr>
                <w:rFonts w:ascii="宋体" w:hAnsi="宋体"/>
                <w:kern w:val="0"/>
                <w:sz w:val="24"/>
                <w:szCs w:val="24"/>
              </w:rPr>
              <w:t>6</w:t>
            </w:r>
            <w:r w:rsidRPr="00036403">
              <w:rPr>
                <w:rFonts w:ascii="宋体" w:hAnsi="宋体" w:cs="宋体" w:hint="eastAsia"/>
                <w:kern w:val="0"/>
                <w:sz w:val="24"/>
                <w:szCs w:val="24"/>
              </w:rPr>
              <w:t>学分</w:t>
            </w:r>
          </w:p>
        </w:tc>
      </w:tr>
      <w:tr w:rsidR="000D60DA" w:rsidRPr="00036403" w:rsidTr="00AC7B48">
        <w:trPr>
          <w:trHeight w:val="454"/>
          <w:jc w:val="center"/>
        </w:trPr>
        <w:tc>
          <w:tcPr>
            <w:tcW w:w="3725" w:type="dxa"/>
            <w:vAlign w:val="center"/>
          </w:tcPr>
          <w:p w:rsidR="000D60DA" w:rsidRPr="00036403" w:rsidRDefault="000D60DA" w:rsidP="00C8400D">
            <w:pPr>
              <w:snapToGrid w:val="0"/>
              <w:rPr>
                <w:rFonts w:ascii="宋体" w:hAnsi="宋体"/>
                <w:b/>
                <w:bCs/>
                <w:kern w:val="0"/>
                <w:sz w:val="24"/>
                <w:szCs w:val="24"/>
              </w:rPr>
            </w:pPr>
            <w:r w:rsidRPr="00036403">
              <w:rPr>
                <w:rFonts w:ascii="宋体" w:hAnsi="宋体" w:cs="宋体" w:hint="eastAsia"/>
                <w:b/>
                <w:bCs/>
                <w:kern w:val="0"/>
                <w:sz w:val="24"/>
                <w:szCs w:val="24"/>
              </w:rPr>
              <w:t>合计</w:t>
            </w:r>
          </w:p>
        </w:tc>
        <w:tc>
          <w:tcPr>
            <w:tcW w:w="2013" w:type="dxa"/>
            <w:vAlign w:val="center"/>
          </w:tcPr>
          <w:p w:rsidR="000D60DA" w:rsidRPr="00036403" w:rsidRDefault="000D60DA" w:rsidP="00C8400D">
            <w:pPr>
              <w:snapToGrid w:val="0"/>
              <w:jc w:val="center"/>
              <w:rPr>
                <w:rFonts w:ascii="宋体" w:hAnsi="宋体"/>
                <w:b/>
                <w:bCs/>
                <w:kern w:val="0"/>
                <w:sz w:val="24"/>
                <w:szCs w:val="24"/>
              </w:rPr>
            </w:pPr>
          </w:p>
        </w:tc>
        <w:tc>
          <w:tcPr>
            <w:tcW w:w="2056" w:type="dxa"/>
            <w:vAlign w:val="center"/>
          </w:tcPr>
          <w:p w:rsidR="000D60DA" w:rsidRPr="00036403" w:rsidRDefault="000D60DA" w:rsidP="00C8400D">
            <w:pPr>
              <w:snapToGrid w:val="0"/>
              <w:jc w:val="center"/>
              <w:rPr>
                <w:rFonts w:ascii="宋体" w:hAnsi="宋体"/>
                <w:b/>
                <w:bCs/>
                <w:kern w:val="0"/>
                <w:sz w:val="24"/>
                <w:szCs w:val="24"/>
              </w:rPr>
            </w:pPr>
            <w:r w:rsidRPr="00036403">
              <w:rPr>
                <w:rFonts w:ascii="宋体" w:hAnsi="宋体" w:cs="宋体" w:hint="eastAsia"/>
                <w:b/>
                <w:bCs/>
                <w:kern w:val="0"/>
                <w:sz w:val="24"/>
                <w:szCs w:val="24"/>
              </w:rPr>
              <w:t>至少</w:t>
            </w:r>
            <w:r w:rsidRPr="00036403">
              <w:rPr>
                <w:rFonts w:ascii="宋体" w:hAnsi="宋体"/>
                <w:b/>
                <w:bCs/>
                <w:kern w:val="0"/>
                <w:sz w:val="24"/>
                <w:szCs w:val="24"/>
              </w:rPr>
              <w:t>20</w:t>
            </w:r>
            <w:r w:rsidRPr="00036403">
              <w:rPr>
                <w:rFonts w:ascii="宋体" w:hAnsi="宋体" w:cs="宋体" w:hint="eastAsia"/>
                <w:b/>
                <w:bCs/>
                <w:kern w:val="0"/>
                <w:sz w:val="24"/>
                <w:szCs w:val="24"/>
              </w:rPr>
              <w:t>学分</w:t>
            </w:r>
          </w:p>
        </w:tc>
      </w:tr>
    </w:tbl>
    <w:p w:rsidR="000D60DA" w:rsidRPr="00036403" w:rsidRDefault="000D60DA" w:rsidP="00741333">
      <w:pPr>
        <w:pStyle w:val="002"/>
        <w:spacing w:beforeLines="50" w:line="360" w:lineRule="auto"/>
        <w:ind w:firstLine="480"/>
        <w:rPr>
          <w:rFonts w:ascii="宋体" w:hAnsi="宋体"/>
          <w:sz w:val="24"/>
          <w:szCs w:val="24"/>
        </w:rPr>
      </w:pPr>
      <w:commentRangeStart w:id="3"/>
      <w:r w:rsidRPr="00036403">
        <w:rPr>
          <w:rFonts w:ascii="宋体" w:hAnsi="宋体" w:cs="宋体" w:hint="eastAsia"/>
          <w:sz w:val="24"/>
          <w:szCs w:val="24"/>
        </w:rPr>
        <w:t>在博士必修课程中，设置了“读书报告与学术交流”，包含以下</w:t>
      </w:r>
      <w:r w:rsidR="00AC7B48">
        <w:rPr>
          <w:rFonts w:ascii="宋体" w:hAnsi="宋体" w:cs="宋体" w:hint="eastAsia"/>
          <w:sz w:val="24"/>
          <w:szCs w:val="24"/>
        </w:rPr>
        <w:t>两</w:t>
      </w:r>
      <w:r w:rsidRPr="00036403">
        <w:rPr>
          <w:rFonts w:ascii="宋体" w:hAnsi="宋体" w:cs="宋体" w:hint="eastAsia"/>
          <w:sz w:val="24"/>
          <w:szCs w:val="24"/>
        </w:rPr>
        <w:t>个必修环节，全部完成方可获取规定的学分：</w:t>
      </w:r>
      <w:commentRangeEnd w:id="3"/>
      <w:r w:rsidR="001A31FE">
        <w:rPr>
          <w:rStyle w:val="a6"/>
        </w:rPr>
        <w:commentReference w:id="3"/>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1</w:t>
      </w:r>
      <w:r w:rsidRPr="00036403">
        <w:rPr>
          <w:rFonts w:ascii="宋体" w:hAnsi="宋体" w:cs="宋体" w:hint="eastAsia"/>
          <w:sz w:val="24"/>
          <w:szCs w:val="24"/>
        </w:rPr>
        <w:t>）围绕研究课题做一次专题</w:t>
      </w:r>
      <w:r w:rsidRPr="00036403">
        <w:rPr>
          <w:rFonts w:ascii="宋体" w:hAnsi="宋体" w:cs="宋体" w:hint="eastAsia"/>
          <w:b/>
          <w:bCs/>
          <w:sz w:val="24"/>
          <w:szCs w:val="24"/>
        </w:rPr>
        <w:t>“读书报告”</w:t>
      </w:r>
      <w:r w:rsidRPr="00036403">
        <w:rPr>
          <w:rFonts w:ascii="宋体" w:hAnsi="宋体" w:cs="宋体" w:hint="eastAsia"/>
          <w:sz w:val="24"/>
          <w:szCs w:val="24"/>
        </w:rPr>
        <w:t>，规定于第一学年（第二学期）结束前，在学科范围内公开完成。同时，需下载并填写</w:t>
      </w:r>
      <w:r w:rsidRPr="00036403">
        <w:rPr>
          <w:rFonts w:ascii="宋体" w:hAnsi="宋体" w:cs="宋体" w:hint="eastAsia"/>
          <w:b/>
          <w:bCs/>
          <w:sz w:val="24"/>
          <w:szCs w:val="24"/>
        </w:rPr>
        <w:t>南京医科大学博士生读书报告评分表，</w:t>
      </w:r>
      <w:r w:rsidRPr="00036403">
        <w:rPr>
          <w:rFonts w:ascii="宋体" w:hAnsi="宋体" w:cs="宋体" w:hint="eastAsia"/>
          <w:sz w:val="24"/>
          <w:szCs w:val="24"/>
        </w:rPr>
        <w:t>学科报送学院，学院汇总报送研究生院。</w:t>
      </w:r>
    </w:p>
    <w:p w:rsidR="000B3983" w:rsidRDefault="000D60DA" w:rsidP="00036403">
      <w:pPr>
        <w:pStyle w:val="002"/>
        <w:spacing w:line="360" w:lineRule="auto"/>
        <w:ind w:firstLine="480"/>
        <w:rPr>
          <w:rFonts w:ascii="宋体" w:hAnsi="宋体" w:cs="宋体"/>
          <w:sz w:val="24"/>
          <w:szCs w:val="24"/>
        </w:rPr>
      </w:pPr>
      <w:r w:rsidRPr="00036403">
        <w:rPr>
          <w:rFonts w:ascii="宋体" w:hAnsi="宋体" w:cs="宋体" w:hint="eastAsia"/>
          <w:sz w:val="24"/>
          <w:szCs w:val="24"/>
        </w:rPr>
        <w:t>（</w:t>
      </w:r>
      <w:r w:rsidRPr="00036403">
        <w:rPr>
          <w:rFonts w:ascii="宋体" w:hAnsi="宋体"/>
          <w:sz w:val="24"/>
          <w:szCs w:val="24"/>
        </w:rPr>
        <w:t>2</w:t>
      </w:r>
      <w:r w:rsidRPr="00036403">
        <w:rPr>
          <w:rFonts w:ascii="宋体" w:hAnsi="宋体" w:cs="宋体" w:hint="eastAsia"/>
          <w:sz w:val="24"/>
          <w:szCs w:val="24"/>
        </w:rPr>
        <w:t>）在读期间，参加</w:t>
      </w:r>
      <w:r w:rsidRPr="00036403">
        <w:rPr>
          <w:rFonts w:ascii="宋体" w:hAnsi="宋体" w:cs="宋体" w:hint="eastAsia"/>
          <w:b/>
          <w:bCs/>
          <w:sz w:val="24"/>
          <w:szCs w:val="24"/>
        </w:rPr>
        <w:t>国内或国际</w:t>
      </w:r>
      <w:r w:rsidR="00AC7B48">
        <w:rPr>
          <w:rFonts w:ascii="宋体" w:hAnsi="宋体" w:cs="宋体" w:hint="eastAsia"/>
          <w:b/>
          <w:bCs/>
          <w:sz w:val="24"/>
          <w:szCs w:val="24"/>
        </w:rPr>
        <w:t>正式</w:t>
      </w:r>
      <w:r w:rsidRPr="00036403">
        <w:rPr>
          <w:rFonts w:ascii="宋体" w:hAnsi="宋体" w:cs="宋体" w:hint="eastAsia"/>
          <w:b/>
          <w:bCs/>
          <w:sz w:val="24"/>
          <w:szCs w:val="24"/>
        </w:rPr>
        <w:t>学术会议</w:t>
      </w:r>
      <w:r w:rsidRPr="00036403">
        <w:rPr>
          <w:rFonts w:ascii="宋体" w:hAnsi="宋体"/>
          <w:sz w:val="24"/>
          <w:szCs w:val="24"/>
        </w:rPr>
        <w:t>1</w:t>
      </w:r>
      <w:r w:rsidRPr="00036403">
        <w:rPr>
          <w:rFonts w:ascii="宋体" w:hAnsi="宋体" w:cs="宋体" w:hint="eastAsia"/>
          <w:sz w:val="24"/>
          <w:szCs w:val="24"/>
        </w:rPr>
        <w:t>次。凭会议邀请函</w:t>
      </w:r>
      <w:r w:rsidR="00AC7B48">
        <w:rPr>
          <w:rFonts w:ascii="宋体" w:hAnsi="宋体" w:cs="宋体" w:hint="eastAsia"/>
          <w:sz w:val="24"/>
          <w:szCs w:val="24"/>
        </w:rPr>
        <w:t>或通知</w:t>
      </w:r>
      <w:r w:rsidRPr="00036403">
        <w:rPr>
          <w:rFonts w:ascii="宋体" w:hAnsi="宋体" w:cs="宋体" w:hint="eastAsia"/>
          <w:sz w:val="24"/>
          <w:szCs w:val="24"/>
        </w:rPr>
        <w:t>、参加会议墙报或口头交流的证明材料</w:t>
      </w:r>
      <w:r w:rsidR="000B3983">
        <w:rPr>
          <w:rFonts w:ascii="宋体" w:hAnsi="宋体" w:cs="宋体" w:hint="eastAsia"/>
          <w:sz w:val="24"/>
          <w:szCs w:val="24"/>
        </w:rPr>
        <w:t>提交</w:t>
      </w:r>
      <w:r w:rsidRPr="00036403">
        <w:rPr>
          <w:rFonts w:ascii="宋体" w:hAnsi="宋体" w:cs="宋体" w:hint="eastAsia"/>
          <w:sz w:val="24"/>
          <w:szCs w:val="24"/>
        </w:rPr>
        <w:t>研究生院培养办公室</w:t>
      </w:r>
      <w:r w:rsidR="000B3983">
        <w:rPr>
          <w:rFonts w:ascii="宋体" w:hAnsi="宋体" w:cs="宋体" w:hint="eastAsia"/>
          <w:sz w:val="24"/>
          <w:szCs w:val="24"/>
        </w:rPr>
        <w:t>登记</w:t>
      </w:r>
      <w:r w:rsidRPr="00036403">
        <w:rPr>
          <w:rFonts w:ascii="宋体" w:hAnsi="宋体" w:cs="宋体" w:hint="eastAsia"/>
          <w:sz w:val="24"/>
          <w:szCs w:val="24"/>
        </w:rPr>
        <w:t>备案。</w:t>
      </w:r>
      <w:r w:rsidR="00AC7B48">
        <w:rPr>
          <w:rFonts w:ascii="宋体" w:hAnsi="宋体" w:cs="宋体" w:hint="eastAsia"/>
          <w:sz w:val="24"/>
          <w:szCs w:val="24"/>
        </w:rPr>
        <w:t>或者</w:t>
      </w:r>
      <w:r w:rsidRPr="00036403">
        <w:rPr>
          <w:rFonts w:ascii="宋体" w:hAnsi="宋体" w:cs="宋体" w:hint="eastAsia"/>
          <w:b/>
          <w:bCs/>
          <w:sz w:val="24"/>
          <w:szCs w:val="24"/>
        </w:rPr>
        <w:t>主持、主讲、组织“博士生学术沙龙”</w:t>
      </w:r>
      <w:r w:rsidRPr="00036403">
        <w:rPr>
          <w:rFonts w:ascii="宋体" w:hAnsi="宋体"/>
          <w:sz w:val="24"/>
          <w:szCs w:val="24"/>
        </w:rPr>
        <w:t>1</w:t>
      </w:r>
      <w:r w:rsidRPr="00036403">
        <w:rPr>
          <w:rFonts w:ascii="宋体" w:hAnsi="宋体" w:cs="宋体" w:hint="eastAsia"/>
          <w:sz w:val="24"/>
          <w:szCs w:val="24"/>
        </w:rPr>
        <w:t>次，报告内容可以是阅读文献、介绍研究课题进展等。由校研究生会牵头组织，指定时间和地点，分批进行。由博士研究生主持（可分别为对方主持）、组织（张贴海报、组织听众、邀请点评专家等）、主讲。入学后，准备充分即可到研究生会报名并登记所讲的题目，由研究生会根据题目分组，安排具体时间。</w:t>
      </w:r>
    </w:p>
    <w:p w:rsidR="000D60DA" w:rsidRPr="00036403" w:rsidRDefault="000D60DA" w:rsidP="000B3983">
      <w:pPr>
        <w:pStyle w:val="002"/>
        <w:spacing w:line="360" w:lineRule="auto"/>
        <w:ind w:firstLine="482"/>
        <w:rPr>
          <w:rFonts w:ascii="宋体" w:hAnsi="宋体"/>
          <w:b/>
          <w:bCs/>
          <w:sz w:val="24"/>
          <w:szCs w:val="24"/>
        </w:rPr>
      </w:pPr>
      <w:r w:rsidRPr="00036403">
        <w:rPr>
          <w:rFonts w:ascii="宋体" w:hAnsi="宋体" w:cs="宋体" w:hint="eastAsia"/>
          <w:b/>
          <w:bCs/>
          <w:sz w:val="24"/>
          <w:szCs w:val="24"/>
        </w:rPr>
        <w:t>推出本环节的目的，旨在促进博士生了解学术前沿动态，提高文献阅读与提出</w:t>
      </w:r>
      <w:r w:rsidR="00741333">
        <w:rPr>
          <w:rFonts w:ascii="宋体" w:hAnsi="宋体" w:cs="宋体" w:hint="eastAsia"/>
          <w:b/>
          <w:bCs/>
          <w:sz w:val="24"/>
          <w:szCs w:val="24"/>
        </w:rPr>
        <w:t>科学</w:t>
      </w:r>
      <w:r w:rsidRPr="00036403">
        <w:rPr>
          <w:rFonts w:ascii="宋体" w:hAnsi="宋体" w:cs="宋体" w:hint="eastAsia"/>
          <w:b/>
          <w:bCs/>
          <w:sz w:val="24"/>
          <w:szCs w:val="24"/>
        </w:rPr>
        <w:t>问题的能力，培养博士生组织参与学术交流的能力。</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六、教学工作和临床工作</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、基础学科的研究生要安排一定时间的教学工作，各学系（教研室）按低年讲师的要求安排一轮教学任务。学时数（</w:t>
      </w:r>
      <w:r w:rsidRPr="00036403">
        <w:rPr>
          <w:rFonts w:ascii="宋体" w:hAnsi="宋体"/>
          <w:sz w:val="24"/>
          <w:szCs w:val="24"/>
        </w:rPr>
        <w:t>10-30</w:t>
      </w:r>
      <w:r w:rsidRPr="00036403">
        <w:rPr>
          <w:rFonts w:ascii="宋体" w:hAnsi="宋体" w:cs="宋体" w:hint="eastAsia"/>
          <w:sz w:val="24"/>
          <w:szCs w:val="24"/>
        </w:rPr>
        <w:t>学时）可根据各学科具体情况</w:t>
      </w:r>
      <w:r w:rsidRPr="00036403">
        <w:rPr>
          <w:rFonts w:ascii="宋体" w:hAnsi="宋体" w:cs="宋体" w:hint="eastAsia"/>
          <w:sz w:val="24"/>
          <w:szCs w:val="24"/>
        </w:rPr>
        <w:lastRenderedPageBreak/>
        <w:t>自行安排。</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2</w:t>
      </w:r>
      <w:r w:rsidRPr="00036403">
        <w:rPr>
          <w:rFonts w:ascii="宋体" w:hAnsi="宋体" w:cs="宋体" w:hint="eastAsia"/>
          <w:sz w:val="24"/>
          <w:szCs w:val="24"/>
        </w:rPr>
        <w:t>、各临床学科的博士研究生应结合本人的科研课题安排半年左右的临床实践工作。</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七、科研训练与学位论文工作</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、学位论文工作是博士</w:t>
      </w:r>
      <w:r w:rsidR="00741333">
        <w:rPr>
          <w:rFonts w:ascii="宋体" w:hAnsi="宋体" w:cs="宋体" w:hint="eastAsia"/>
          <w:sz w:val="24"/>
          <w:szCs w:val="24"/>
        </w:rPr>
        <w:t>学术</w:t>
      </w:r>
      <w:r w:rsidRPr="00036403">
        <w:rPr>
          <w:rFonts w:ascii="宋体" w:hAnsi="宋体" w:cs="宋体" w:hint="eastAsia"/>
          <w:sz w:val="24"/>
          <w:szCs w:val="24"/>
        </w:rPr>
        <w:t>学位研究生的主要学习任务，是培养博士生科研能力和创新能力的重要环节。博士生在学位论文工作中必须具有严谨的治学态度和良好的</w:t>
      </w:r>
      <w:r w:rsidR="00741333">
        <w:rPr>
          <w:rFonts w:ascii="宋体" w:hAnsi="宋体" w:cs="宋体" w:hint="eastAsia"/>
          <w:sz w:val="24"/>
          <w:szCs w:val="24"/>
        </w:rPr>
        <w:t>科学</w:t>
      </w:r>
      <w:r w:rsidRPr="00036403">
        <w:rPr>
          <w:rFonts w:ascii="宋体" w:hAnsi="宋体" w:cs="宋体" w:hint="eastAsia"/>
          <w:sz w:val="24"/>
          <w:szCs w:val="24"/>
        </w:rPr>
        <w:t>作风。</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博士学位论文应在社会主义现代化建设上具有重要的实用价值和理论意义，应表明作者具有独立从事</w:t>
      </w:r>
      <w:r w:rsidR="00741333">
        <w:rPr>
          <w:rFonts w:ascii="宋体" w:hAnsi="宋体" w:cs="宋体" w:hint="eastAsia"/>
          <w:sz w:val="24"/>
          <w:szCs w:val="24"/>
        </w:rPr>
        <w:t>科学</w:t>
      </w:r>
      <w:r w:rsidRPr="00036403">
        <w:rPr>
          <w:rFonts w:ascii="宋体" w:hAnsi="宋体" w:cs="宋体" w:hint="eastAsia"/>
          <w:sz w:val="24"/>
          <w:szCs w:val="24"/>
        </w:rPr>
        <w:t>研究工作的能力；应在</w:t>
      </w:r>
      <w:r w:rsidR="00741333">
        <w:rPr>
          <w:rFonts w:ascii="宋体" w:hAnsi="宋体" w:cs="宋体" w:hint="eastAsia"/>
          <w:sz w:val="24"/>
          <w:szCs w:val="24"/>
        </w:rPr>
        <w:t>科学</w:t>
      </w:r>
      <w:r w:rsidRPr="00036403">
        <w:rPr>
          <w:rFonts w:ascii="宋体" w:hAnsi="宋体" w:cs="宋体" w:hint="eastAsia"/>
          <w:sz w:val="24"/>
          <w:szCs w:val="24"/>
        </w:rPr>
        <w:t>或专门技术上做出创造性的成果；应能反映作者在相关学科上掌握了坚实、宽广的基础理论与深入系统的专门知识。</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2</w:t>
      </w:r>
      <w:r w:rsidRPr="00036403">
        <w:rPr>
          <w:rFonts w:ascii="宋体" w:hAnsi="宋体" w:cs="宋体" w:hint="eastAsia"/>
          <w:sz w:val="24"/>
          <w:szCs w:val="24"/>
        </w:rPr>
        <w:t>、为保证学位论文质量，加强论文工作过程管理，严格执行论文开题、中期考核制度，在论文工作中，各学院（研究所）研究生管理部门、系（教研室）、科室、导师应从以下几个方面把关。</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1</w:t>
      </w:r>
      <w:r w:rsidRPr="00036403">
        <w:rPr>
          <w:rFonts w:ascii="宋体" w:hAnsi="宋体" w:cs="宋体" w:hint="eastAsia"/>
          <w:sz w:val="24"/>
          <w:szCs w:val="24"/>
        </w:rPr>
        <w:t>）选题</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博士生入学后，应在导师指导</w:t>
      </w:r>
      <w:proofErr w:type="gramStart"/>
      <w:r w:rsidRPr="00036403">
        <w:rPr>
          <w:rFonts w:ascii="宋体" w:hAnsi="宋体" w:cs="宋体" w:hint="eastAsia"/>
          <w:sz w:val="24"/>
          <w:szCs w:val="24"/>
        </w:rPr>
        <w:t>下明确</w:t>
      </w:r>
      <w:proofErr w:type="gramEnd"/>
      <w:r w:rsidRPr="00036403">
        <w:rPr>
          <w:rFonts w:ascii="宋体" w:hAnsi="宋体" w:cs="宋体" w:hint="eastAsia"/>
          <w:sz w:val="24"/>
          <w:szCs w:val="24"/>
        </w:rPr>
        <w:t>科研方向，收集资料，进行调查研究，确定研究课题。</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2</w:t>
      </w:r>
      <w:r w:rsidRPr="00036403">
        <w:rPr>
          <w:rFonts w:ascii="宋体" w:hAnsi="宋体" w:cs="宋体" w:hint="eastAsia"/>
          <w:sz w:val="24"/>
          <w:szCs w:val="24"/>
        </w:rPr>
        <w:t>）开题报告</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研究生确定研究课题后，写出开题报告和文献综述，并于</w:t>
      </w:r>
      <w:proofErr w:type="gramStart"/>
      <w:r w:rsidRPr="00036403">
        <w:rPr>
          <w:rFonts w:ascii="宋体" w:hAnsi="宋体" w:cs="宋体" w:hint="eastAsia"/>
          <w:sz w:val="24"/>
          <w:szCs w:val="24"/>
        </w:rPr>
        <w:t>第二学</w:t>
      </w:r>
      <w:proofErr w:type="gramEnd"/>
      <w:r w:rsidRPr="00036403">
        <w:rPr>
          <w:rFonts w:ascii="宋体" w:hAnsi="宋体" w:cs="宋体" w:hint="eastAsia"/>
          <w:sz w:val="24"/>
          <w:szCs w:val="24"/>
        </w:rPr>
        <w:t>期末之前进行开题报告。考核专家小组就研究课题的创新性、</w:t>
      </w:r>
      <w:r w:rsidR="00741333">
        <w:rPr>
          <w:rFonts w:ascii="宋体" w:hAnsi="宋体" w:cs="宋体" w:hint="eastAsia"/>
          <w:sz w:val="24"/>
          <w:szCs w:val="24"/>
        </w:rPr>
        <w:t>科学</w:t>
      </w:r>
      <w:r w:rsidRPr="00036403">
        <w:rPr>
          <w:rFonts w:ascii="宋体" w:hAnsi="宋体" w:cs="宋体" w:hint="eastAsia"/>
          <w:sz w:val="24"/>
          <w:szCs w:val="24"/>
        </w:rPr>
        <w:t>性、可行性以及是否具有重要的实用价值和理论意义等方面进行评议，同时指出研究课题中的不足之处或有待完善的部分，研究生听取意见后，进一步补充修改。开题报告完成后应通过研究生信息管理系统提交上来，并通知导师登陆导师信息管理系统进行审核，在申请学位论文答辩前，打印出来，经研究生管理部门审查合格后，方可进行论文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3</w:t>
      </w:r>
      <w:r w:rsidRPr="00036403">
        <w:rPr>
          <w:rFonts w:ascii="宋体" w:hAnsi="宋体" w:cs="宋体" w:hint="eastAsia"/>
          <w:sz w:val="24"/>
          <w:szCs w:val="24"/>
        </w:rPr>
        <w:t>）论文工作的中期汇报检查</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w:t>
      </w:r>
      <w:r w:rsidR="00741333">
        <w:rPr>
          <w:rFonts w:ascii="宋体" w:hAnsi="宋体" w:cs="宋体" w:hint="eastAsia"/>
          <w:sz w:val="24"/>
          <w:szCs w:val="24"/>
        </w:rPr>
        <w:t>学术</w:t>
      </w:r>
      <w:r w:rsidRPr="00036403">
        <w:rPr>
          <w:rFonts w:ascii="宋体" w:hAnsi="宋体" w:cs="宋体" w:hint="eastAsia"/>
          <w:sz w:val="24"/>
          <w:szCs w:val="24"/>
        </w:rPr>
        <w:t>学位研究生应在课题研究完成某一阶段后，在第三学期结束前，应在学校范围内汇报本阶段课题工作情况，存在问题及下一步计划等，与会者提出相应意见或建议，以利于论文研究工作顺利进行。此项工作应有详细记录（详细见“南京医科大学博士生中期考核记录表”），该记录材料毕业前需要提交至研究</w:t>
      </w:r>
      <w:r w:rsidRPr="00036403">
        <w:rPr>
          <w:rFonts w:ascii="宋体" w:hAnsi="宋体" w:cs="宋体" w:hint="eastAsia"/>
          <w:sz w:val="24"/>
          <w:szCs w:val="24"/>
        </w:rPr>
        <w:lastRenderedPageBreak/>
        <w:t>生院审核归档。开题报告内容的具体要求见“南京医科大学</w:t>
      </w:r>
      <w:r w:rsidRPr="00036403">
        <w:rPr>
          <w:rFonts w:ascii="宋体" w:hAnsi="宋体" w:cs="宋体" w:hint="eastAsia"/>
          <w:kern w:val="0"/>
          <w:sz w:val="24"/>
          <w:szCs w:val="24"/>
        </w:rPr>
        <w:t>研究生中期考核的实施办法”。</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4</w:t>
      </w:r>
      <w:r w:rsidRPr="00036403">
        <w:rPr>
          <w:rFonts w:ascii="宋体" w:hAnsi="宋体" w:cs="宋体" w:hint="eastAsia"/>
          <w:sz w:val="24"/>
          <w:szCs w:val="24"/>
        </w:rPr>
        <w:t>）实验记录</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课题研究的实验</w:t>
      </w:r>
      <w:proofErr w:type="gramStart"/>
      <w:r w:rsidRPr="00036403">
        <w:rPr>
          <w:rFonts w:ascii="宋体" w:hAnsi="宋体" w:cs="宋体" w:hint="eastAsia"/>
          <w:sz w:val="24"/>
          <w:szCs w:val="24"/>
        </w:rPr>
        <w:t>记录按</w:t>
      </w:r>
      <w:proofErr w:type="gramEnd"/>
      <w:r w:rsidRPr="00036403">
        <w:rPr>
          <w:rFonts w:ascii="宋体" w:hAnsi="宋体" w:cs="宋体" w:hint="eastAsia"/>
          <w:sz w:val="24"/>
          <w:szCs w:val="24"/>
        </w:rPr>
        <w:t>《南京医科大学研究生学位论文实验记录内容与要求》进行认真填写。</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以上科研环节需按时完成，并经研究生管理部门审查合格后，方可进行论文答辩。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3</w:t>
      </w:r>
      <w:r w:rsidRPr="00036403">
        <w:rPr>
          <w:rFonts w:ascii="宋体" w:hAnsi="宋体" w:cs="宋体" w:hint="eastAsia"/>
          <w:sz w:val="24"/>
          <w:szCs w:val="24"/>
        </w:rPr>
        <w:t>、学位论文的撰写</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学位论文应在导师指导下，由博士生本人独立完成。如果博士生学习阶段的科研工作系本人在硕士学位学习阶段科研工作的继续和深入，其硕士学位论文的成果可在博士学位论文中引用，但应在此阶段有创造性成果。</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博士学位论文应是一篇（或由一组论文组成的一篇）系统的完整的学术论文。</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论文完成后要进行同行专家评议，评议通过后，再进行论文答辩。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论文字数要求</w:t>
      </w:r>
      <w:r w:rsidRPr="00036403">
        <w:rPr>
          <w:rFonts w:ascii="宋体" w:hAnsi="宋体"/>
          <w:sz w:val="24"/>
          <w:szCs w:val="24"/>
        </w:rPr>
        <w:t>5</w:t>
      </w:r>
      <w:r w:rsidRPr="00036403">
        <w:rPr>
          <w:rFonts w:ascii="宋体" w:hAnsi="宋体" w:cs="宋体" w:hint="eastAsia"/>
          <w:sz w:val="24"/>
          <w:szCs w:val="24"/>
        </w:rPr>
        <w:t>万字左右，中英文摘要</w:t>
      </w:r>
      <w:r w:rsidRPr="00036403">
        <w:rPr>
          <w:rFonts w:ascii="宋体" w:hAnsi="宋体"/>
          <w:sz w:val="24"/>
          <w:szCs w:val="24"/>
        </w:rPr>
        <w:t>1000</w:t>
      </w:r>
      <w:r w:rsidRPr="00036403">
        <w:rPr>
          <w:rFonts w:ascii="宋体" w:hAnsi="宋体" w:cs="宋体" w:hint="eastAsia"/>
          <w:sz w:val="24"/>
          <w:szCs w:val="24"/>
        </w:rPr>
        <w:t>字（词）左右。</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学位论文撰写的具体要求见“南京医科大学关于博士、硕士学位论文撰写与印制的有关规定”。</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4</w:t>
      </w:r>
      <w:r w:rsidRPr="00036403">
        <w:rPr>
          <w:rFonts w:ascii="宋体" w:hAnsi="宋体" w:cs="宋体" w:hint="eastAsia"/>
          <w:sz w:val="24"/>
          <w:szCs w:val="24"/>
        </w:rPr>
        <w:t>、发表论文要求</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发表论文的具体要求参见</w:t>
      </w:r>
      <w:commentRangeStart w:id="4"/>
      <w:r w:rsidR="00741333">
        <w:rPr>
          <w:rFonts w:ascii="宋体" w:hAnsi="宋体" w:cs="宋体" w:hint="eastAsia"/>
          <w:sz w:val="24"/>
          <w:szCs w:val="24"/>
        </w:rPr>
        <w:t>学术</w:t>
      </w:r>
      <w:commentRangeEnd w:id="4"/>
      <w:r w:rsidR="00741333" w:rsidRPr="00036403">
        <w:rPr>
          <w:rFonts w:ascii="宋体" w:hAnsi="宋体" w:cs="宋体" w:hint="eastAsia"/>
          <w:sz w:val="24"/>
          <w:szCs w:val="24"/>
        </w:rPr>
        <w:t>《南京医科大学关于研究生</w:t>
      </w:r>
      <w:r w:rsidR="00741333">
        <w:rPr>
          <w:rFonts w:ascii="宋体" w:hAnsi="宋体" w:cs="宋体" w:hint="eastAsia"/>
          <w:sz w:val="24"/>
          <w:szCs w:val="24"/>
        </w:rPr>
        <w:t>学术</w:t>
      </w:r>
      <w:r w:rsidR="00741333" w:rsidRPr="00036403">
        <w:rPr>
          <w:rFonts w:ascii="宋体" w:hAnsi="宋体" w:cs="宋体" w:hint="eastAsia"/>
          <w:sz w:val="24"/>
          <w:szCs w:val="24"/>
        </w:rPr>
        <w:t>学位授予研究成果要求的有关规定（修订稿）》</w:t>
      </w:r>
      <w:r w:rsidR="000B3983">
        <w:rPr>
          <w:rStyle w:val="a6"/>
        </w:rPr>
        <w:commentReference w:id="4"/>
      </w:r>
      <w:r w:rsidRPr="00036403">
        <w:rPr>
          <w:rFonts w:ascii="宋体" w:hAnsi="宋体" w:cs="宋体" w:hint="eastAsia"/>
          <w:sz w:val="24"/>
          <w:szCs w:val="24"/>
        </w:rPr>
        <w:t>。</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5</w:t>
      </w:r>
      <w:r w:rsidRPr="00036403">
        <w:rPr>
          <w:rFonts w:ascii="宋体" w:hAnsi="宋体" w:cs="宋体" w:hint="eastAsia"/>
          <w:sz w:val="24"/>
          <w:szCs w:val="24"/>
        </w:rPr>
        <w:t>、科研能力考核</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导师指导小组成员或考核小组从学位论文中期汇报、实验数据记录、独立完成科研工作的能力等方面进行评价考核。</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八、学位评定与授予</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、博士</w:t>
      </w:r>
      <w:proofErr w:type="gramStart"/>
      <w:r w:rsidR="00741333">
        <w:rPr>
          <w:rFonts w:ascii="宋体" w:hAnsi="宋体" w:cs="宋体" w:hint="eastAsia"/>
          <w:sz w:val="24"/>
          <w:szCs w:val="24"/>
        </w:rPr>
        <w:t>学术学术</w:t>
      </w:r>
      <w:proofErr w:type="gramEnd"/>
      <w:r w:rsidRPr="00036403">
        <w:rPr>
          <w:rFonts w:ascii="宋体" w:hAnsi="宋体" w:cs="宋体" w:hint="eastAsia"/>
          <w:sz w:val="24"/>
          <w:szCs w:val="24"/>
        </w:rPr>
        <w:t>学位研究生在完成全部培养要求，即课程考试合格，科研能力考核合格，修满全部学分，完成学位论文后，可向所在学院（研究所）研究生管理部门提出申请毕业，经导师、研究生管理部门审核批准后，可进行学位论文盲审，</w:t>
      </w:r>
      <w:proofErr w:type="gramStart"/>
      <w:r w:rsidRPr="00036403">
        <w:rPr>
          <w:rFonts w:ascii="宋体" w:hAnsi="宋体" w:cs="宋体" w:hint="eastAsia"/>
          <w:sz w:val="24"/>
          <w:szCs w:val="24"/>
        </w:rPr>
        <w:t>盲审通过</w:t>
      </w:r>
      <w:proofErr w:type="gramEnd"/>
      <w:r w:rsidRPr="00036403">
        <w:rPr>
          <w:rFonts w:ascii="宋体" w:hAnsi="宋体" w:cs="宋体" w:hint="eastAsia"/>
          <w:sz w:val="24"/>
          <w:szCs w:val="24"/>
        </w:rPr>
        <w:t>后可提交答辩申请，经导师、研究生管理部门审核批准后方可进行学位论文答辩。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2</w:t>
      </w:r>
      <w:r w:rsidRPr="00036403">
        <w:rPr>
          <w:rFonts w:ascii="宋体" w:hAnsi="宋体" w:cs="宋体" w:hint="eastAsia"/>
          <w:sz w:val="24"/>
          <w:szCs w:val="24"/>
        </w:rPr>
        <w:t>、博士</w:t>
      </w:r>
      <w:proofErr w:type="gramStart"/>
      <w:r w:rsidR="00741333">
        <w:rPr>
          <w:rFonts w:ascii="宋体" w:hAnsi="宋体" w:cs="宋体" w:hint="eastAsia"/>
          <w:sz w:val="24"/>
          <w:szCs w:val="24"/>
        </w:rPr>
        <w:t>学术学术</w:t>
      </w:r>
      <w:proofErr w:type="gramEnd"/>
      <w:r w:rsidRPr="00036403">
        <w:rPr>
          <w:rFonts w:ascii="宋体" w:hAnsi="宋体" w:cs="宋体" w:hint="eastAsia"/>
          <w:sz w:val="24"/>
          <w:szCs w:val="24"/>
        </w:rPr>
        <w:t>学位研究生的学位论文答辩会的组织参见《南京医科大学关于由学院（系）集中组织博士学位论文答辩的通知》。</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lastRenderedPageBreak/>
        <w:t>3</w:t>
      </w:r>
      <w:r w:rsidRPr="00036403">
        <w:rPr>
          <w:rFonts w:ascii="宋体" w:hAnsi="宋体" w:cs="宋体" w:hint="eastAsia"/>
          <w:sz w:val="24"/>
          <w:szCs w:val="24"/>
        </w:rPr>
        <w:t>、学位论文答辩后，答辩委员会委员进行无记名投票，经全体委员</w:t>
      </w:r>
      <w:r w:rsidRPr="00036403">
        <w:rPr>
          <w:rFonts w:ascii="宋体" w:hAnsi="宋体"/>
          <w:sz w:val="24"/>
          <w:szCs w:val="24"/>
        </w:rPr>
        <w:t>2/3</w:t>
      </w:r>
      <w:r w:rsidRPr="00036403">
        <w:rPr>
          <w:rFonts w:ascii="宋体" w:hAnsi="宋体" w:cs="宋体" w:hint="eastAsia"/>
          <w:sz w:val="24"/>
          <w:szCs w:val="24"/>
        </w:rPr>
        <w:t>以上同意，通过学位论文答辩并做出建议授予医学（理学）博士</w:t>
      </w:r>
      <w:r w:rsidR="00741333">
        <w:rPr>
          <w:rFonts w:ascii="宋体" w:hAnsi="宋体" w:cs="宋体" w:hint="eastAsia"/>
          <w:sz w:val="24"/>
          <w:szCs w:val="24"/>
        </w:rPr>
        <w:t>学术</w:t>
      </w:r>
      <w:r w:rsidRPr="00036403">
        <w:rPr>
          <w:rFonts w:ascii="宋体" w:hAnsi="宋体" w:cs="宋体" w:hint="eastAsia"/>
          <w:sz w:val="24"/>
          <w:szCs w:val="24"/>
        </w:rPr>
        <w:t>学位的决议，提交各学院学位</w:t>
      </w:r>
      <w:proofErr w:type="gramStart"/>
      <w:r w:rsidRPr="00036403">
        <w:rPr>
          <w:rFonts w:ascii="宋体" w:hAnsi="宋体" w:cs="宋体" w:hint="eastAsia"/>
          <w:sz w:val="24"/>
          <w:szCs w:val="24"/>
        </w:rPr>
        <w:t>评定分</w:t>
      </w:r>
      <w:proofErr w:type="gramEnd"/>
      <w:r w:rsidRPr="00036403">
        <w:rPr>
          <w:rFonts w:ascii="宋体" w:hAnsi="宋体" w:cs="宋体" w:hint="eastAsia"/>
          <w:sz w:val="24"/>
          <w:szCs w:val="24"/>
        </w:rPr>
        <w:t>委员会审核（学位论文答辩、发表文章、思想素质等情况），通过后上报校学位评定委员会批准，授予医学（理学）博士</w:t>
      </w:r>
      <w:r w:rsidR="00741333">
        <w:rPr>
          <w:rFonts w:ascii="宋体" w:hAnsi="宋体" w:cs="宋体" w:hint="eastAsia"/>
          <w:sz w:val="24"/>
          <w:szCs w:val="24"/>
        </w:rPr>
        <w:t>学术</w:t>
      </w:r>
      <w:r w:rsidRPr="00036403">
        <w:rPr>
          <w:rFonts w:ascii="宋体" w:hAnsi="宋体" w:cs="宋体" w:hint="eastAsia"/>
          <w:sz w:val="24"/>
          <w:szCs w:val="24"/>
        </w:rPr>
        <w:t>学位。学位论文答辩的具体要求见《南京医科大学关于博士、硕士学位论文评阅及答辩的规定》。</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4</w:t>
      </w:r>
      <w:r w:rsidRPr="00036403">
        <w:rPr>
          <w:rFonts w:ascii="宋体" w:hAnsi="宋体" w:cs="宋体" w:hint="eastAsia"/>
          <w:sz w:val="24"/>
          <w:szCs w:val="24"/>
        </w:rPr>
        <w:t>、学位论文答辩未通过者，答辩委员会应做出是否同意半年后、一年内重新答辩一次的决议，经再次论文答辩并通过者，可建议授予医学（理学）博士</w:t>
      </w:r>
      <w:r w:rsidR="00741333">
        <w:rPr>
          <w:rFonts w:ascii="宋体" w:hAnsi="宋体" w:cs="宋体" w:hint="eastAsia"/>
          <w:sz w:val="24"/>
          <w:szCs w:val="24"/>
        </w:rPr>
        <w:t>学术</w:t>
      </w:r>
      <w:r w:rsidRPr="00036403">
        <w:rPr>
          <w:rFonts w:ascii="宋体" w:hAnsi="宋体" w:cs="宋体" w:hint="eastAsia"/>
          <w:sz w:val="24"/>
          <w:szCs w:val="24"/>
        </w:rPr>
        <w:t>学位并提交各学院学位评定委员会审核。</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5</w:t>
      </w:r>
      <w:r w:rsidRPr="00036403">
        <w:rPr>
          <w:rFonts w:ascii="宋体" w:hAnsi="宋体" w:cs="宋体" w:hint="eastAsia"/>
          <w:sz w:val="24"/>
          <w:szCs w:val="24"/>
        </w:rPr>
        <w:t>、如再次学位论文答辩未通过者，答辩委员会应做出建议不授予医学（理学、）博士</w:t>
      </w:r>
      <w:r w:rsidR="00741333">
        <w:rPr>
          <w:rFonts w:ascii="宋体" w:hAnsi="宋体" w:cs="宋体" w:hint="eastAsia"/>
          <w:sz w:val="24"/>
          <w:szCs w:val="24"/>
        </w:rPr>
        <w:t>学术</w:t>
      </w:r>
      <w:r w:rsidRPr="00036403">
        <w:rPr>
          <w:rFonts w:ascii="宋体" w:hAnsi="宋体" w:cs="宋体" w:hint="eastAsia"/>
          <w:sz w:val="24"/>
          <w:szCs w:val="24"/>
        </w:rPr>
        <w:t>学位的决议并提交各学院学位评定委员会审核。</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九、培养方式和方法</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w:t>
      </w:r>
      <w:r w:rsidR="00741333">
        <w:rPr>
          <w:rFonts w:ascii="宋体" w:hAnsi="宋体" w:cs="宋体" w:hint="eastAsia"/>
          <w:sz w:val="24"/>
          <w:szCs w:val="24"/>
        </w:rPr>
        <w:t>学术</w:t>
      </w:r>
      <w:r w:rsidRPr="00036403">
        <w:rPr>
          <w:rFonts w:ascii="宋体" w:hAnsi="宋体" w:cs="宋体" w:hint="eastAsia"/>
          <w:sz w:val="24"/>
          <w:szCs w:val="24"/>
        </w:rPr>
        <w:t>学位的研究生以</w:t>
      </w:r>
      <w:r w:rsidR="00741333">
        <w:rPr>
          <w:rFonts w:ascii="宋体" w:hAnsi="宋体" w:cs="宋体" w:hint="eastAsia"/>
          <w:sz w:val="24"/>
          <w:szCs w:val="24"/>
        </w:rPr>
        <w:t>科学</w:t>
      </w:r>
      <w:r w:rsidRPr="00036403">
        <w:rPr>
          <w:rFonts w:ascii="宋体" w:hAnsi="宋体" w:cs="宋体" w:hint="eastAsia"/>
          <w:sz w:val="24"/>
          <w:szCs w:val="24"/>
        </w:rPr>
        <w:t>研究工作为主，培养独立从事</w:t>
      </w:r>
      <w:r w:rsidR="00741333">
        <w:rPr>
          <w:rFonts w:ascii="宋体" w:hAnsi="宋体" w:cs="宋体" w:hint="eastAsia"/>
          <w:sz w:val="24"/>
          <w:szCs w:val="24"/>
        </w:rPr>
        <w:t>科学</w:t>
      </w:r>
      <w:r w:rsidRPr="00036403">
        <w:rPr>
          <w:rFonts w:ascii="宋体" w:hAnsi="宋体" w:cs="宋体" w:hint="eastAsia"/>
          <w:sz w:val="24"/>
          <w:szCs w:val="24"/>
        </w:rPr>
        <w:t>研究工作的能力并结合课题需要学习有关课程（见课程学习部分）以提高其基础理论及实验水平。</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入学半年内完成课程学习，入学三个月内由导师根据培养方案的要求，结合博士生本人的特点，充分发挥研究生的个人才能和特长，制定其培养计划。培养计划应对课程学习、文献阅读、</w:t>
      </w:r>
      <w:r w:rsidR="00741333">
        <w:rPr>
          <w:rFonts w:ascii="宋体" w:hAnsi="宋体" w:cs="宋体" w:hint="eastAsia"/>
          <w:sz w:val="24"/>
          <w:szCs w:val="24"/>
        </w:rPr>
        <w:t>科学</w:t>
      </w:r>
      <w:r w:rsidRPr="00036403">
        <w:rPr>
          <w:rFonts w:ascii="宋体" w:hAnsi="宋体" w:cs="宋体" w:hint="eastAsia"/>
          <w:sz w:val="24"/>
          <w:szCs w:val="24"/>
        </w:rPr>
        <w:t>研究、学位论文工作的预期目标及进度、教学或临床实践等做出安排。培养计划需经学系（教研室）、科室审批后执行。</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第一学期完成课程学习后，直接入学系（教研室）、科室进行科研能力训练及学位论文研究工作，同时在导师指导下完成专业与专业外语的学习。</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指导方式：采取导师指导为主，导师与导师指导小组集体培养相结合的方式。</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导师指导小组成员可聘请副教授或相当职称以上的专家</w:t>
      </w:r>
      <w:r w:rsidRPr="00036403">
        <w:rPr>
          <w:rFonts w:ascii="宋体" w:hAnsi="宋体"/>
          <w:sz w:val="24"/>
          <w:szCs w:val="24"/>
        </w:rPr>
        <w:t>3</w:t>
      </w:r>
      <w:r w:rsidRPr="00036403">
        <w:rPr>
          <w:rFonts w:ascii="宋体" w:hAnsi="宋体" w:cs="宋体" w:hint="eastAsia"/>
          <w:sz w:val="24"/>
          <w:szCs w:val="24"/>
        </w:rPr>
        <w:t>－</w:t>
      </w:r>
      <w:r w:rsidRPr="00036403">
        <w:rPr>
          <w:rFonts w:ascii="宋体" w:hAnsi="宋体"/>
          <w:sz w:val="24"/>
          <w:szCs w:val="24"/>
        </w:rPr>
        <w:t>5</w:t>
      </w:r>
      <w:r w:rsidRPr="00036403">
        <w:rPr>
          <w:rFonts w:ascii="宋体" w:hAnsi="宋体" w:cs="宋体" w:hint="eastAsia"/>
          <w:sz w:val="24"/>
          <w:szCs w:val="24"/>
        </w:rPr>
        <w:t>名组成。</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研究生的培养方式要灵活多样，充分发挥指导教师，指导小组及学生的积极性，不断加强对研究生的自学能力、动手能力、表达能力、分析能力和写作能力的培养，更适应新形势下对人才的需求。</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十、管理</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各学院（研究所）研究生管理部门应对研究生加强管理，建立健全各项研究生教育和管理的规章制度，并要注重教书育人，管理育人，服务育</w:t>
      </w:r>
      <w:r w:rsidRPr="00036403">
        <w:rPr>
          <w:rFonts w:ascii="宋体" w:hAnsi="宋体" w:cs="宋体" w:hint="eastAsia"/>
          <w:spacing w:val="-4"/>
          <w:sz w:val="24"/>
          <w:szCs w:val="24"/>
        </w:rPr>
        <w:t>人。培养他们良好的</w:t>
      </w:r>
      <w:r w:rsidR="00741333">
        <w:rPr>
          <w:rFonts w:ascii="宋体" w:hAnsi="宋体" w:cs="宋体" w:hint="eastAsia"/>
          <w:spacing w:val="-4"/>
          <w:sz w:val="24"/>
          <w:szCs w:val="24"/>
        </w:rPr>
        <w:t>科学</w:t>
      </w:r>
      <w:r w:rsidRPr="00036403">
        <w:rPr>
          <w:rFonts w:ascii="宋体" w:hAnsi="宋体" w:cs="宋体" w:hint="eastAsia"/>
          <w:spacing w:val="-4"/>
          <w:sz w:val="24"/>
          <w:szCs w:val="24"/>
        </w:rPr>
        <w:t>道德修养，树立勇于攀登</w:t>
      </w:r>
      <w:r w:rsidR="00741333">
        <w:rPr>
          <w:rFonts w:ascii="宋体" w:hAnsi="宋体" w:cs="宋体" w:hint="eastAsia"/>
          <w:spacing w:val="-4"/>
          <w:sz w:val="24"/>
          <w:szCs w:val="24"/>
        </w:rPr>
        <w:t>科学</w:t>
      </w:r>
      <w:r w:rsidRPr="00036403">
        <w:rPr>
          <w:rFonts w:ascii="宋体" w:hAnsi="宋体" w:cs="宋体" w:hint="eastAsia"/>
          <w:spacing w:val="-4"/>
          <w:sz w:val="24"/>
          <w:szCs w:val="24"/>
        </w:rPr>
        <w:t>高峰和创新探索的精神。</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博士学位研究生应遵守校纪校规，积极参加本学系（教研室）、科室、各学</w:t>
      </w:r>
      <w:r w:rsidRPr="00036403">
        <w:rPr>
          <w:rFonts w:ascii="宋体" w:hAnsi="宋体" w:cs="宋体" w:hint="eastAsia"/>
          <w:sz w:val="24"/>
          <w:szCs w:val="24"/>
        </w:rPr>
        <w:lastRenderedPageBreak/>
        <w:t>院（研究所）的政治学习，学术活动及各项集体活动。</w:t>
      </w:r>
    </w:p>
    <w:p w:rsidR="000D60DA" w:rsidRPr="00036403" w:rsidRDefault="000D60DA" w:rsidP="00036403">
      <w:pPr>
        <w:pStyle w:val="002"/>
        <w:spacing w:line="360" w:lineRule="auto"/>
        <w:ind w:firstLine="480"/>
        <w:rPr>
          <w:rFonts w:ascii="宋体" w:hAnsi="宋体"/>
          <w:sz w:val="24"/>
          <w:szCs w:val="24"/>
        </w:rPr>
      </w:pPr>
    </w:p>
    <w:p w:rsidR="000D60DA" w:rsidRPr="00036403" w:rsidRDefault="000D60DA" w:rsidP="00036403">
      <w:pPr>
        <w:pStyle w:val="000"/>
        <w:spacing w:line="360" w:lineRule="auto"/>
        <w:rPr>
          <w:rFonts w:ascii="宋体" w:hAnsi="宋体"/>
          <w:color w:val="auto"/>
          <w:sz w:val="24"/>
          <w:szCs w:val="24"/>
        </w:rPr>
      </w:pPr>
      <w:r w:rsidRPr="00036403">
        <w:rPr>
          <w:rFonts w:ascii="宋体" w:hAnsi="宋体" w:cs="宋体" w:hint="eastAsia"/>
          <w:color w:val="auto"/>
          <w:sz w:val="24"/>
          <w:szCs w:val="24"/>
        </w:rPr>
        <w:t>医学（理学、工学、管理学等）硕士</w:t>
      </w:r>
      <w:r w:rsidR="00741333">
        <w:rPr>
          <w:rFonts w:ascii="宋体" w:hAnsi="宋体" w:cs="宋体" w:hint="eastAsia"/>
          <w:color w:val="auto"/>
          <w:sz w:val="24"/>
          <w:szCs w:val="24"/>
        </w:rPr>
        <w:t>学术</w:t>
      </w:r>
      <w:r w:rsidRPr="00036403">
        <w:rPr>
          <w:rFonts w:ascii="宋体" w:hAnsi="宋体" w:cs="宋体" w:hint="eastAsia"/>
          <w:color w:val="auto"/>
          <w:sz w:val="24"/>
          <w:szCs w:val="24"/>
        </w:rPr>
        <w:t>学位</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一、培养目标</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、热爱祖国，拥护中国共产党的领导，坚持四项基本原则，遵纪守法，品行端正，具有良好的医德医风，积极为社会主义现代化建设服务。</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2</w:t>
      </w:r>
      <w:r w:rsidRPr="00036403">
        <w:rPr>
          <w:rFonts w:ascii="宋体" w:hAnsi="宋体" w:cs="宋体" w:hint="eastAsia"/>
          <w:sz w:val="24"/>
          <w:szCs w:val="24"/>
        </w:rPr>
        <w:t>、掌握有关学科宽广的基础理论和系统的专门知识。了解本专业中的新进展和前沿研究课题。</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3</w:t>
      </w:r>
      <w:r w:rsidRPr="00036403">
        <w:rPr>
          <w:rFonts w:ascii="宋体" w:hAnsi="宋体" w:cs="宋体" w:hint="eastAsia"/>
          <w:sz w:val="24"/>
          <w:szCs w:val="24"/>
        </w:rPr>
        <w:t>、具有从事</w:t>
      </w:r>
      <w:r w:rsidR="00741333">
        <w:rPr>
          <w:rFonts w:ascii="宋体" w:hAnsi="宋体" w:cs="宋体" w:hint="eastAsia"/>
          <w:sz w:val="24"/>
          <w:szCs w:val="24"/>
        </w:rPr>
        <w:t>科学</w:t>
      </w:r>
      <w:r w:rsidRPr="00036403">
        <w:rPr>
          <w:rFonts w:ascii="宋体" w:hAnsi="宋体" w:cs="宋体" w:hint="eastAsia"/>
          <w:sz w:val="24"/>
          <w:szCs w:val="24"/>
        </w:rPr>
        <w:t>研究工作，或独立担负某些专门技术工作的能力，能着手研究和解决本学科中的某些理论和实际问题。</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4</w:t>
      </w:r>
      <w:r w:rsidRPr="00036403">
        <w:rPr>
          <w:rFonts w:ascii="宋体" w:hAnsi="宋体" w:cs="宋体" w:hint="eastAsia"/>
          <w:sz w:val="24"/>
          <w:szCs w:val="24"/>
        </w:rPr>
        <w:t>、具有担负本学科相当助教或助研的教学能力和科研能力。</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5</w:t>
      </w:r>
      <w:r w:rsidRPr="00036403">
        <w:rPr>
          <w:rFonts w:ascii="宋体" w:hAnsi="宋体" w:cs="宋体" w:hint="eastAsia"/>
          <w:sz w:val="24"/>
          <w:szCs w:val="24"/>
        </w:rPr>
        <w:t>、能较熟练地掌握一门外国语，能阅读本专业的外文资料。</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6</w:t>
      </w:r>
      <w:r w:rsidRPr="00036403">
        <w:rPr>
          <w:rFonts w:ascii="宋体" w:hAnsi="宋体" w:cs="宋体" w:hint="eastAsia"/>
          <w:sz w:val="24"/>
          <w:szCs w:val="24"/>
        </w:rPr>
        <w:t>、具有健康的体格。</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二、学科简介</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见各专业培养方案。</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三、研究方向</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见各专业培养方案。</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四、学习年限及时间安排</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硕士生学习年限一般为三年。硕士生因故延长学习年限，由研究生本人提出申请，导师签署具体意见，经学院院长同意后，报研究生院批准。</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第一学期课程结束后直接进入系（教研室）、科室进行科研能力的训练及学位论文工作；</w:t>
      </w:r>
      <w:r w:rsidRPr="00036403">
        <w:rPr>
          <w:rFonts w:ascii="宋体" w:hAnsi="宋体" w:cs="宋体" w:hint="eastAsia"/>
          <w:spacing w:val="-6"/>
          <w:sz w:val="24"/>
          <w:szCs w:val="24"/>
        </w:rPr>
        <w:t>安排一个学期的教学或临床能力训练工作</w:t>
      </w:r>
      <w:r w:rsidRPr="00036403">
        <w:rPr>
          <w:rFonts w:ascii="宋体" w:hAnsi="宋体" w:cs="宋体" w:hint="eastAsia"/>
          <w:sz w:val="24"/>
          <w:szCs w:val="24"/>
        </w:rPr>
        <w:t>。</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第二学年（第三学期）末之前进行中期考核。</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五、课程学习学分要求</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研究生学习实行学分制，硕士</w:t>
      </w:r>
      <w:r w:rsidR="00741333">
        <w:rPr>
          <w:rFonts w:ascii="宋体" w:hAnsi="宋体" w:cs="宋体" w:hint="eastAsia"/>
          <w:sz w:val="24"/>
          <w:szCs w:val="24"/>
        </w:rPr>
        <w:t>学术</w:t>
      </w:r>
      <w:r w:rsidRPr="00036403">
        <w:rPr>
          <w:rFonts w:ascii="宋体" w:hAnsi="宋体" w:cs="宋体" w:hint="eastAsia"/>
          <w:sz w:val="24"/>
          <w:szCs w:val="24"/>
        </w:rPr>
        <w:t>学位研究生课程学习学分要求为</w:t>
      </w:r>
      <w:r w:rsidRPr="00036403">
        <w:rPr>
          <w:rFonts w:ascii="宋体" w:hAnsi="宋体"/>
          <w:sz w:val="24"/>
          <w:szCs w:val="24"/>
        </w:rPr>
        <w:t>30</w:t>
      </w:r>
      <w:r w:rsidRPr="00036403">
        <w:rPr>
          <w:rFonts w:ascii="宋体" w:hAnsi="宋体" w:cs="宋体" w:hint="eastAsia"/>
          <w:sz w:val="24"/>
          <w:szCs w:val="24"/>
        </w:rPr>
        <w:t>学分；学位论文答辩前应修满。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05"/>
        <w:gridCol w:w="2176"/>
        <w:gridCol w:w="1989"/>
      </w:tblGrid>
      <w:tr w:rsidR="000D60DA" w:rsidRPr="00036403" w:rsidTr="000B3983">
        <w:trPr>
          <w:trHeight w:val="397"/>
          <w:jc w:val="center"/>
        </w:trPr>
        <w:tc>
          <w:tcPr>
            <w:tcW w:w="3505" w:type="dxa"/>
            <w:vAlign w:val="center"/>
          </w:tcPr>
          <w:p w:rsidR="000D60DA" w:rsidRPr="00036403" w:rsidRDefault="000D60DA" w:rsidP="00C8400D">
            <w:pPr>
              <w:snapToGrid w:val="0"/>
              <w:rPr>
                <w:rFonts w:ascii="宋体" w:hAnsi="宋体"/>
                <w:kern w:val="0"/>
                <w:sz w:val="24"/>
                <w:szCs w:val="24"/>
              </w:rPr>
            </w:pPr>
            <w:r w:rsidRPr="00036403">
              <w:rPr>
                <w:rFonts w:ascii="宋体" w:hAnsi="宋体"/>
                <w:kern w:val="0"/>
                <w:sz w:val="24"/>
                <w:szCs w:val="24"/>
              </w:rPr>
              <w:t>1</w:t>
            </w:r>
            <w:r w:rsidRPr="00036403">
              <w:rPr>
                <w:rFonts w:ascii="宋体" w:hAnsi="宋体" w:cs="宋体" w:hint="eastAsia"/>
                <w:kern w:val="0"/>
                <w:sz w:val="24"/>
                <w:szCs w:val="24"/>
              </w:rPr>
              <w:t>、公共必修课</w:t>
            </w:r>
          </w:p>
        </w:tc>
        <w:tc>
          <w:tcPr>
            <w:tcW w:w="2176"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snapToGrid w:val="0"/>
              <w:jc w:val="center"/>
              <w:rPr>
                <w:rFonts w:ascii="宋体" w:hAnsi="宋体"/>
                <w:kern w:val="0"/>
                <w:sz w:val="24"/>
                <w:szCs w:val="24"/>
              </w:rPr>
            </w:pPr>
            <w:r w:rsidRPr="00036403">
              <w:rPr>
                <w:rFonts w:ascii="宋体" w:hAnsi="宋体" w:cs="宋体" w:hint="eastAsia"/>
                <w:kern w:val="0"/>
                <w:sz w:val="24"/>
                <w:szCs w:val="24"/>
              </w:rPr>
              <w:t>共</w:t>
            </w:r>
            <w:r w:rsidRPr="00036403">
              <w:rPr>
                <w:rFonts w:ascii="宋体" w:hAnsi="宋体"/>
                <w:kern w:val="0"/>
                <w:sz w:val="24"/>
                <w:szCs w:val="24"/>
              </w:rPr>
              <w:t>12</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t>外语（英语）</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120</w:t>
            </w: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5</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t>中国特色社会主义理论与实践</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36</w:t>
            </w: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t>自然辩证法概论</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18</w:t>
            </w: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lastRenderedPageBreak/>
              <w:t>医学统计学</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60</w:t>
            </w: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3</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t>学术规范与实验安全</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16</w:t>
            </w: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1</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、专业必修课与必修环节</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共</w:t>
            </w:r>
            <w:r w:rsidRPr="00036403">
              <w:rPr>
                <w:rFonts w:ascii="宋体" w:hAnsi="宋体"/>
                <w:kern w:val="0"/>
                <w:sz w:val="24"/>
                <w:szCs w:val="24"/>
              </w:rPr>
              <w:t>5</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t>专业课（各专业指定</w:t>
            </w:r>
            <w:r w:rsidRPr="00036403">
              <w:rPr>
                <w:rFonts w:ascii="宋体" w:hAnsi="宋体"/>
                <w:kern w:val="0"/>
                <w:sz w:val="24"/>
                <w:szCs w:val="24"/>
              </w:rPr>
              <w:t>1-2</w:t>
            </w:r>
            <w:r w:rsidRPr="00036403">
              <w:rPr>
                <w:rFonts w:ascii="宋体" w:hAnsi="宋体" w:cs="宋体" w:hint="eastAsia"/>
                <w:kern w:val="0"/>
                <w:sz w:val="24"/>
                <w:szCs w:val="24"/>
              </w:rPr>
              <w:t>门）</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60</w:t>
            </w: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t>专业英语</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40</w:t>
            </w:r>
            <w:r w:rsidRPr="00036403">
              <w:rPr>
                <w:rFonts w:ascii="宋体" w:hAnsi="宋体" w:cs="宋体" w:hint="eastAsia"/>
                <w:kern w:val="0"/>
                <w:sz w:val="24"/>
                <w:szCs w:val="24"/>
              </w:rPr>
              <w:t>学时</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1</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cs="宋体" w:hint="eastAsia"/>
                <w:kern w:val="0"/>
                <w:sz w:val="24"/>
                <w:szCs w:val="24"/>
              </w:rPr>
              <w:t>中期考核</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kern w:val="0"/>
                <w:sz w:val="24"/>
                <w:szCs w:val="24"/>
              </w:rPr>
              <w:t>2</w:t>
            </w:r>
            <w:r w:rsidRPr="00036403">
              <w:rPr>
                <w:rFonts w:ascii="宋体" w:hAnsi="宋体" w:cs="宋体" w:hint="eastAsia"/>
                <w:kern w:val="0"/>
                <w:sz w:val="24"/>
                <w:szCs w:val="24"/>
              </w:rPr>
              <w:t>学分</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kern w:val="0"/>
                <w:sz w:val="24"/>
                <w:szCs w:val="24"/>
              </w:rPr>
              <w:t>3</w:t>
            </w:r>
            <w:r w:rsidRPr="00036403">
              <w:rPr>
                <w:rFonts w:ascii="宋体" w:hAnsi="宋体" w:cs="宋体" w:hint="eastAsia"/>
                <w:kern w:val="0"/>
                <w:sz w:val="24"/>
                <w:szCs w:val="24"/>
              </w:rPr>
              <w:t>、医学基础理论课程</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根据研究方向选择</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学分不限制</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kern w:val="0"/>
                <w:sz w:val="24"/>
                <w:szCs w:val="24"/>
              </w:rPr>
              <w:t>4</w:t>
            </w:r>
            <w:r w:rsidRPr="00036403">
              <w:rPr>
                <w:rFonts w:ascii="宋体" w:hAnsi="宋体" w:cs="宋体" w:hint="eastAsia"/>
                <w:kern w:val="0"/>
                <w:sz w:val="24"/>
                <w:szCs w:val="24"/>
              </w:rPr>
              <w:t>、学科前沿进展类课程</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根据专业选修</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学分不限制</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kern w:val="0"/>
                <w:sz w:val="24"/>
                <w:szCs w:val="24"/>
              </w:rPr>
              <w:t>5</w:t>
            </w:r>
            <w:r w:rsidRPr="00036403">
              <w:rPr>
                <w:rFonts w:ascii="宋体" w:hAnsi="宋体" w:cs="宋体" w:hint="eastAsia"/>
                <w:kern w:val="0"/>
                <w:sz w:val="24"/>
                <w:szCs w:val="24"/>
              </w:rPr>
              <w:t>、技术方法类课程</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根据研究方向选择</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学分不限制</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kern w:val="0"/>
                <w:sz w:val="24"/>
                <w:szCs w:val="24"/>
              </w:rPr>
            </w:pPr>
            <w:r w:rsidRPr="00036403">
              <w:rPr>
                <w:rFonts w:ascii="宋体" w:hAnsi="宋体"/>
                <w:kern w:val="0"/>
                <w:sz w:val="24"/>
                <w:szCs w:val="24"/>
              </w:rPr>
              <w:t>6</w:t>
            </w:r>
            <w:r w:rsidRPr="00036403">
              <w:rPr>
                <w:rFonts w:ascii="宋体" w:hAnsi="宋体" w:cs="宋体" w:hint="eastAsia"/>
                <w:kern w:val="0"/>
                <w:sz w:val="24"/>
                <w:szCs w:val="24"/>
              </w:rPr>
              <w:t>、语言文化体育类课程</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根据兴趣选修</w:t>
            </w: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kern w:val="0"/>
                <w:sz w:val="24"/>
                <w:szCs w:val="24"/>
              </w:rPr>
            </w:pPr>
            <w:r w:rsidRPr="00036403">
              <w:rPr>
                <w:rFonts w:ascii="宋体" w:hAnsi="宋体" w:cs="宋体" w:hint="eastAsia"/>
                <w:kern w:val="0"/>
                <w:sz w:val="24"/>
                <w:szCs w:val="24"/>
              </w:rPr>
              <w:t>学分不限制</w:t>
            </w:r>
          </w:p>
        </w:tc>
      </w:tr>
      <w:tr w:rsidR="000D60DA" w:rsidRPr="00036403" w:rsidTr="000B3983">
        <w:trPr>
          <w:trHeight w:val="397"/>
          <w:jc w:val="center"/>
        </w:trPr>
        <w:tc>
          <w:tcPr>
            <w:tcW w:w="3505" w:type="dxa"/>
            <w:vAlign w:val="center"/>
          </w:tcPr>
          <w:p w:rsidR="000D60DA" w:rsidRPr="00036403" w:rsidRDefault="000D60DA" w:rsidP="00C8400D">
            <w:pPr>
              <w:tabs>
                <w:tab w:val="left" w:pos="525"/>
                <w:tab w:val="left" w:pos="4298"/>
                <w:tab w:val="left" w:pos="7380"/>
              </w:tabs>
              <w:snapToGrid w:val="0"/>
              <w:rPr>
                <w:rFonts w:ascii="宋体" w:hAnsi="宋体"/>
                <w:b/>
                <w:bCs/>
                <w:kern w:val="0"/>
                <w:sz w:val="24"/>
                <w:szCs w:val="24"/>
              </w:rPr>
            </w:pPr>
            <w:r w:rsidRPr="00036403">
              <w:rPr>
                <w:rFonts w:ascii="宋体" w:hAnsi="宋体" w:cs="宋体" w:hint="eastAsia"/>
                <w:b/>
                <w:bCs/>
                <w:kern w:val="0"/>
                <w:sz w:val="24"/>
                <w:szCs w:val="24"/>
              </w:rPr>
              <w:t>合计</w:t>
            </w:r>
          </w:p>
        </w:tc>
        <w:tc>
          <w:tcPr>
            <w:tcW w:w="2176" w:type="dxa"/>
            <w:vAlign w:val="center"/>
          </w:tcPr>
          <w:p w:rsidR="000D60DA" w:rsidRPr="00036403" w:rsidRDefault="000D60DA" w:rsidP="00C8400D">
            <w:pPr>
              <w:tabs>
                <w:tab w:val="left" w:pos="525"/>
                <w:tab w:val="left" w:pos="4298"/>
                <w:tab w:val="left" w:pos="7380"/>
              </w:tabs>
              <w:snapToGrid w:val="0"/>
              <w:jc w:val="center"/>
              <w:rPr>
                <w:rFonts w:ascii="宋体" w:hAnsi="宋体"/>
                <w:b/>
                <w:bCs/>
                <w:kern w:val="0"/>
                <w:sz w:val="24"/>
                <w:szCs w:val="24"/>
              </w:rPr>
            </w:pPr>
          </w:p>
        </w:tc>
        <w:tc>
          <w:tcPr>
            <w:tcW w:w="1989" w:type="dxa"/>
            <w:vAlign w:val="center"/>
          </w:tcPr>
          <w:p w:rsidR="000D60DA" w:rsidRPr="00036403" w:rsidRDefault="000D60DA" w:rsidP="00C8400D">
            <w:pPr>
              <w:tabs>
                <w:tab w:val="left" w:pos="525"/>
                <w:tab w:val="left" w:pos="4298"/>
                <w:tab w:val="left" w:pos="7380"/>
              </w:tabs>
              <w:snapToGrid w:val="0"/>
              <w:jc w:val="center"/>
              <w:rPr>
                <w:rFonts w:ascii="宋体" w:hAnsi="宋体"/>
                <w:b/>
                <w:bCs/>
                <w:kern w:val="0"/>
                <w:sz w:val="24"/>
                <w:szCs w:val="24"/>
              </w:rPr>
            </w:pPr>
            <w:r w:rsidRPr="00036403">
              <w:rPr>
                <w:rFonts w:ascii="宋体" w:hAnsi="宋体" w:cs="宋体" w:hint="eastAsia"/>
                <w:b/>
                <w:bCs/>
                <w:kern w:val="0"/>
                <w:sz w:val="24"/>
                <w:szCs w:val="24"/>
              </w:rPr>
              <w:t>至少</w:t>
            </w:r>
            <w:r w:rsidRPr="00036403">
              <w:rPr>
                <w:rFonts w:ascii="宋体" w:hAnsi="宋体"/>
                <w:b/>
                <w:bCs/>
                <w:kern w:val="0"/>
                <w:sz w:val="24"/>
                <w:szCs w:val="24"/>
              </w:rPr>
              <w:t>30</w:t>
            </w:r>
            <w:r w:rsidRPr="00036403">
              <w:rPr>
                <w:rFonts w:ascii="宋体" w:hAnsi="宋体" w:cs="宋体" w:hint="eastAsia"/>
                <w:b/>
                <w:bCs/>
                <w:kern w:val="0"/>
                <w:sz w:val="24"/>
                <w:szCs w:val="24"/>
              </w:rPr>
              <w:t>学分</w:t>
            </w:r>
          </w:p>
        </w:tc>
      </w:tr>
    </w:tbl>
    <w:p w:rsidR="000D60DA" w:rsidRPr="00036403" w:rsidRDefault="000D60DA" w:rsidP="00741333">
      <w:pPr>
        <w:pStyle w:val="002"/>
        <w:spacing w:beforeLines="50" w:line="360" w:lineRule="auto"/>
        <w:ind w:firstLine="480"/>
        <w:rPr>
          <w:rFonts w:ascii="宋体" w:hAnsi="宋体"/>
          <w:sz w:val="24"/>
          <w:szCs w:val="24"/>
        </w:rPr>
      </w:pPr>
      <w:r w:rsidRPr="00036403">
        <w:rPr>
          <w:rFonts w:ascii="宋体" w:hAnsi="宋体" w:cs="宋体" w:hint="eastAsia"/>
          <w:sz w:val="24"/>
          <w:szCs w:val="24"/>
        </w:rPr>
        <w:t>此课程方案适合医学、理学、工学（生物医学工程）专业的研究生。教育学、管理学、法学等专业的研究生可在该课程方案基础上进行微调整，可派研究生到教育部所属院校或其它经学校研究生院</w:t>
      </w:r>
      <w:proofErr w:type="gramStart"/>
      <w:r w:rsidRPr="00036403">
        <w:rPr>
          <w:rFonts w:ascii="宋体" w:hAnsi="宋体" w:cs="宋体" w:hint="eastAsia"/>
          <w:sz w:val="24"/>
          <w:szCs w:val="24"/>
        </w:rPr>
        <w:t>培养办认可</w:t>
      </w:r>
      <w:proofErr w:type="gramEnd"/>
      <w:r w:rsidRPr="00036403">
        <w:rPr>
          <w:rFonts w:ascii="宋体" w:hAnsi="宋体" w:cs="宋体" w:hint="eastAsia"/>
          <w:sz w:val="24"/>
          <w:szCs w:val="24"/>
        </w:rPr>
        <w:t>的省属高校，学习部分课程，成绩合格，所获学分，我校予以承认。</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六、教学工作或临床工作</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、各学科专业的硕士</w:t>
      </w:r>
      <w:r w:rsidR="00741333">
        <w:rPr>
          <w:rFonts w:ascii="宋体" w:hAnsi="宋体" w:cs="宋体" w:hint="eastAsia"/>
          <w:sz w:val="24"/>
          <w:szCs w:val="24"/>
        </w:rPr>
        <w:t>学术</w:t>
      </w:r>
      <w:r w:rsidRPr="00036403">
        <w:rPr>
          <w:rFonts w:ascii="宋体" w:hAnsi="宋体" w:cs="宋体" w:hint="eastAsia"/>
          <w:sz w:val="24"/>
          <w:szCs w:val="24"/>
        </w:rPr>
        <w:t>学位研究生要安排一定时间的教学工作，各学系（教研室）按同年资助教要求安排一轮教学工作。教学实践可以是讲课、辅导、领导课堂讨论或带领本科生的实习课等等，学时数（</w:t>
      </w:r>
      <w:r w:rsidRPr="00036403">
        <w:rPr>
          <w:rFonts w:ascii="宋体" w:hAnsi="宋体"/>
          <w:sz w:val="24"/>
          <w:szCs w:val="24"/>
        </w:rPr>
        <w:t>10-30</w:t>
      </w:r>
      <w:r w:rsidRPr="00036403">
        <w:rPr>
          <w:rFonts w:ascii="宋体" w:hAnsi="宋体" w:cs="宋体" w:hint="eastAsia"/>
          <w:sz w:val="24"/>
          <w:szCs w:val="24"/>
        </w:rPr>
        <w:t>学时）可根据具体情况自行安排。凡参加教学工作均应填写教学工作情况表。</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2</w:t>
      </w:r>
      <w:r w:rsidRPr="00036403">
        <w:rPr>
          <w:rFonts w:ascii="宋体" w:hAnsi="宋体" w:cs="宋体" w:hint="eastAsia"/>
          <w:sz w:val="24"/>
          <w:szCs w:val="24"/>
        </w:rPr>
        <w:t>、临床学科的硕士</w:t>
      </w:r>
      <w:r w:rsidR="00741333">
        <w:rPr>
          <w:rFonts w:ascii="宋体" w:hAnsi="宋体" w:cs="宋体" w:hint="eastAsia"/>
          <w:sz w:val="24"/>
          <w:szCs w:val="24"/>
        </w:rPr>
        <w:t>学术</w:t>
      </w:r>
      <w:r w:rsidRPr="00036403">
        <w:rPr>
          <w:rFonts w:ascii="宋体" w:hAnsi="宋体" w:cs="宋体" w:hint="eastAsia"/>
          <w:sz w:val="24"/>
          <w:szCs w:val="24"/>
        </w:rPr>
        <w:t>学位研究生要结合本人的科研课题安排半年左右的临床实践工作。参加门诊和病房工作。</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七、科研训练与学位论文工作</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、研究生学位论文工作是对研究生进行</w:t>
      </w:r>
      <w:r w:rsidR="00741333">
        <w:rPr>
          <w:rFonts w:ascii="宋体" w:hAnsi="宋体" w:cs="宋体" w:hint="eastAsia"/>
          <w:sz w:val="24"/>
          <w:szCs w:val="24"/>
        </w:rPr>
        <w:t>科学</w:t>
      </w:r>
      <w:r w:rsidRPr="00036403">
        <w:rPr>
          <w:rFonts w:ascii="宋体" w:hAnsi="宋体" w:cs="宋体" w:hint="eastAsia"/>
          <w:sz w:val="24"/>
          <w:szCs w:val="24"/>
        </w:rPr>
        <w:t>研究或承担专门技术工作的全面训练，是培养研究生创新能力，综合运用所学知识发现问题，分析问题和解决问题能力的重要环节。</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2</w:t>
      </w:r>
      <w:r w:rsidRPr="00036403">
        <w:rPr>
          <w:rFonts w:ascii="宋体" w:hAnsi="宋体" w:cs="宋体" w:hint="eastAsia"/>
          <w:sz w:val="24"/>
          <w:szCs w:val="24"/>
        </w:rPr>
        <w:t>、为保证学位论文质量，加强论文工作过程管理，严格执行论文开题、中期考核制度，在论文工作中，各学院（研究所）研究生管理部门、系（教研室）、科室、导师应从以下几个方面把关。</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1</w:t>
      </w:r>
      <w:r w:rsidRPr="00036403">
        <w:rPr>
          <w:rFonts w:ascii="宋体" w:hAnsi="宋体" w:cs="宋体" w:hint="eastAsia"/>
          <w:sz w:val="24"/>
          <w:szCs w:val="24"/>
        </w:rPr>
        <w:t>）选题</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硕士学位论文在导师指导下确定论文题目，学位论文的选题应是从某一</w:t>
      </w:r>
      <w:r w:rsidR="00741333">
        <w:rPr>
          <w:rFonts w:ascii="宋体" w:hAnsi="宋体" w:cs="宋体" w:hint="eastAsia"/>
          <w:sz w:val="24"/>
          <w:szCs w:val="24"/>
        </w:rPr>
        <w:t>科学</w:t>
      </w:r>
      <w:r w:rsidRPr="00036403">
        <w:rPr>
          <w:rFonts w:ascii="宋体" w:hAnsi="宋体" w:cs="宋体" w:hint="eastAsia"/>
          <w:sz w:val="24"/>
          <w:szCs w:val="24"/>
        </w:rPr>
        <w:lastRenderedPageBreak/>
        <w:t>领域提出，具有一定的实用价值或理论意义，论文的研究工作应与本学科专业的研究方向或导师的专长相结合，可适当考虑研究生原有的基础和个人志趣。</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2</w:t>
      </w:r>
      <w:r w:rsidRPr="00036403">
        <w:rPr>
          <w:rFonts w:ascii="宋体" w:hAnsi="宋体" w:cs="宋体" w:hint="eastAsia"/>
          <w:sz w:val="24"/>
          <w:szCs w:val="24"/>
        </w:rPr>
        <w:t>）开题报告</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研究生确定研究课题后，写出开题报告和文献综述，并于</w:t>
      </w:r>
      <w:proofErr w:type="gramStart"/>
      <w:r w:rsidRPr="00036403">
        <w:rPr>
          <w:rFonts w:ascii="宋体" w:hAnsi="宋体" w:cs="宋体" w:hint="eastAsia"/>
          <w:sz w:val="24"/>
          <w:szCs w:val="24"/>
        </w:rPr>
        <w:t>第二学</w:t>
      </w:r>
      <w:proofErr w:type="gramEnd"/>
      <w:r w:rsidRPr="00036403">
        <w:rPr>
          <w:rFonts w:ascii="宋体" w:hAnsi="宋体" w:cs="宋体" w:hint="eastAsia"/>
          <w:sz w:val="24"/>
          <w:szCs w:val="24"/>
        </w:rPr>
        <w:t>期末之前进行开题报告。考核专家小组就研究课题的创新性、</w:t>
      </w:r>
      <w:r w:rsidR="00741333">
        <w:rPr>
          <w:rFonts w:ascii="宋体" w:hAnsi="宋体" w:cs="宋体" w:hint="eastAsia"/>
          <w:sz w:val="24"/>
          <w:szCs w:val="24"/>
        </w:rPr>
        <w:t>科学</w:t>
      </w:r>
      <w:r w:rsidRPr="00036403">
        <w:rPr>
          <w:rFonts w:ascii="宋体" w:hAnsi="宋体" w:cs="宋体" w:hint="eastAsia"/>
          <w:sz w:val="24"/>
          <w:szCs w:val="24"/>
        </w:rPr>
        <w:t>性、可行性以及是否具有重要的实用价值和理论意义等方面进行评议，同时指出研究课题中的不足之处或有待完善的部分，研究生听取意见后，进一步补充修改。开题报告完成后应通过研究生信息管理系统提交上来，并通知导师登陆导师信息管理系统进行审核，在申请学位论文答辩前，打印出来，经研究生管理部门审查合格后，方可进行论文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3</w:t>
      </w:r>
      <w:r w:rsidRPr="00036403">
        <w:rPr>
          <w:rFonts w:ascii="宋体" w:hAnsi="宋体" w:cs="宋体" w:hint="eastAsia"/>
          <w:sz w:val="24"/>
          <w:szCs w:val="24"/>
        </w:rPr>
        <w:t>）论文工作的中期汇报检查</w:t>
      </w:r>
    </w:p>
    <w:p w:rsidR="000D60DA" w:rsidRPr="00036403" w:rsidRDefault="00741333" w:rsidP="00036403">
      <w:pPr>
        <w:pStyle w:val="002"/>
        <w:spacing w:line="360" w:lineRule="auto"/>
        <w:ind w:firstLine="480"/>
        <w:rPr>
          <w:rFonts w:ascii="宋体" w:hAnsi="宋体"/>
          <w:sz w:val="24"/>
          <w:szCs w:val="24"/>
        </w:rPr>
      </w:pPr>
      <w:r>
        <w:rPr>
          <w:rFonts w:ascii="宋体" w:hAnsi="宋体" w:cs="宋体" w:hint="eastAsia"/>
          <w:sz w:val="24"/>
          <w:szCs w:val="24"/>
        </w:rPr>
        <w:t>学术</w:t>
      </w:r>
      <w:r w:rsidR="000D60DA" w:rsidRPr="00036403">
        <w:rPr>
          <w:rFonts w:ascii="宋体" w:hAnsi="宋体" w:cs="宋体" w:hint="eastAsia"/>
          <w:sz w:val="24"/>
          <w:szCs w:val="24"/>
        </w:rPr>
        <w:t>学位研究生应在课题研究完成某一阶段后，在第三学期结束前，应在学校范围内汇报本阶段课题工作情况，存在问题及下一步计划等，与会者提出相应意见或建议，以利于论文研究工作顺利进行。此项工作应有详细记录（详细见“南京医科大学硕士生中期考核记录表”），该记录材料毕业前需要提交至研究生院审核归档。开题报告内容的具体要求见“南京医科大学</w:t>
      </w:r>
      <w:r w:rsidR="000D60DA" w:rsidRPr="00036403">
        <w:rPr>
          <w:rFonts w:ascii="宋体" w:hAnsi="宋体" w:cs="宋体" w:hint="eastAsia"/>
          <w:kern w:val="0"/>
          <w:sz w:val="24"/>
          <w:szCs w:val="24"/>
        </w:rPr>
        <w:t>研究生中期考核的实施办法”。</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w:t>
      </w:r>
      <w:r w:rsidRPr="00036403">
        <w:rPr>
          <w:rFonts w:ascii="宋体" w:hAnsi="宋体"/>
          <w:sz w:val="24"/>
          <w:szCs w:val="24"/>
        </w:rPr>
        <w:t>4</w:t>
      </w:r>
      <w:r w:rsidRPr="00036403">
        <w:rPr>
          <w:rFonts w:ascii="宋体" w:hAnsi="宋体" w:cs="宋体" w:hint="eastAsia"/>
          <w:sz w:val="24"/>
          <w:szCs w:val="24"/>
        </w:rPr>
        <w:t>）论文实验记录</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课题研究的实验</w:t>
      </w:r>
      <w:proofErr w:type="gramStart"/>
      <w:r w:rsidRPr="00036403">
        <w:rPr>
          <w:rFonts w:ascii="宋体" w:hAnsi="宋体" w:cs="宋体" w:hint="eastAsia"/>
          <w:sz w:val="24"/>
          <w:szCs w:val="24"/>
        </w:rPr>
        <w:t>记录按</w:t>
      </w:r>
      <w:proofErr w:type="gramEnd"/>
      <w:r w:rsidRPr="00036403">
        <w:rPr>
          <w:rFonts w:ascii="宋体" w:hAnsi="宋体" w:cs="宋体" w:hint="eastAsia"/>
          <w:sz w:val="24"/>
          <w:szCs w:val="24"/>
        </w:rPr>
        <w:t>《南京医科大学研究生学位论文实验记录内容与要求》进行认真填写。</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以上科研环节需按时完成，并经研究生管理部门审查合格后，方可进行论文答辩。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3</w:t>
      </w:r>
      <w:r w:rsidRPr="00036403">
        <w:rPr>
          <w:rFonts w:ascii="宋体" w:hAnsi="宋体" w:cs="宋体" w:hint="eastAsia"/>
          <w:sz w:val="24"/>
          <w:szCs w:val="24"/>
        </w:rPr>
        <w:t>、学位论文的撰写</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学位论文应是在导师指导下由研究生独立进行的科研实践及科研资料的整理，论文中应对本人研究成果做出详细的阐述。</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论文字数要求</w:t>
      </w:r>
      <w:r w:rsidRPr="00036403">
        <w:rPr>
          <w:rFonts w:ascii="宋体" w:hAnsi="宋体"/>
          <w:sz w:val="24"/>
          <w:szCs w:val="24"/>
        </w:rPr>
        <w:t>3</w:t>
      </w:r>
      <w:r w:rsidRPr="00036403">
        <w:rPr>
          <w:rFonts w:ascii="宋体" w:hAnsi="宋体" w:cs="宋体" w:hint="eastAsia"/>
          <w:sz w:val="24"/>
          <w:szCs w:val="24"/>
        </w:rPr>
        <w:t>万字左右，中英文摘要</w:t>
      </w:r>
      <w:r w:rsidRPr="00036403">
        <w:rPr>
          <w:rFonts w:ascii="宋体" w:hAnsi="宋体"/>
          <w:sz w:val="24"/>
          <w:szCs w:val="24"/>
        </w:rPr>
        <w:t>700</w:t>
      </w:r>
      <w:r w:rsidRPr="00036403">
        <w:rPr>
          <w:rFonts w:ascii="宋体" w:hAnsi="宋体" w:cs="宋体" w:hint="eastAsia"/>
          <w:sz w:val="24"/>
          <w:szCs w:val="24"/>
        </w:rPr>
        <w:t>－</w:t>
      </w:r>
      <w:r w:rsidRPr="00036403">
        <w:rPr>
          <w:rFonts w:ascii="宋体" w:hAnsi="宋体"/>
          <w:sz w:val="24"/>
          <w:szCs w:val="24"/>
        </w:rPr>
        <w:t>1000</w:t>
      </w:r>
      <w:r w:rsidRPr="00036403">
        <w:rPr>
          <w:rFonts w:ascii="宋体" w:hAnsi="宋体" w:cs="宋体" w:hint="eastAsia"/>
          <w:sz w:val="24"/>
          <w:szCs w:val="24"/>
        </w:rPr>
        <w:t>字（词）左右。</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学位论文撰写的具体要求见《南京医科大学关于博士、硕士学位论文撰写与印制的有关规定》。</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4</w:t>
      </w:r>
      <w:r w:rsidRPr="00036403">
        <w:rPr>
          <w:rFonts w:ascii="宋体" w:hAnsi="宋体" w:cs="宋体" w:hint="eastAsia"/>
          <w:sz w:val="24"/>
          <w:szCs w:val="24"/>
        </w:rPr>
        <w:t>、发表论文的要求</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发表论文的具体要求参见《南京医科大学关于研究生</w:t>
      </w:r>
      <w:r w:rsidR="00741333">
        <w:rPr>
          <w:rFonts w:ascii="宋体" w:hAnsi="宋体" w:cs="宋体" w:hint="eastAsia"/>
          <w:sz w:val="24"/>
          <w:szCs w:val="24"/>
        </w:rPr>
        <w:t>学术</w:t>
      </w:r>
      <w:r w:rsidRPr="00036403">
        <w:rPr>
          <w:rFonts w:ascii="宋体" w:hAnsi="宋体" w:cs="宋体" w:hint="eastAsia"/>
          <w:sz w:val="24"/>
          <w:szCs w:val="24"/>
        </w:rPr>
        <w:t>学位授予研究成果要求的有关规定（修订稿）》。</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lastRenderedPageBreak/>
        <w:t>5</w:t>
      </w:r>
      <w:r w:rsidRPr="00036403">
        <w:rPr>
          <w:rFonts w:ascii="宋体" w:hAnsi="宋体" w:cs="宋体" w:hint="eastAsia"/>
          <w:sz w:val="24"/>
          <w:szCs w:val="24"/>
        </w:rPr>
        <w:t>、科研能力考核</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导师指导小组成员或考核小组从学位论文中期考核、实验数据记录、独立完成科研工作的能力等方面进行评价考核。</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八、学位评定与授予</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1</w:t>
      </w:r>
      <w:r w:rsidRPr="00036403">
        <w:rPr>
          <w:rFonts w:ascii="宋体" w:hAnsi="宋体" w:cs="宋体" w:hint="eastAsia"/>
          <w:sz w:val="24"/>
          <w:szCs w:val="24"/>
        </w:rPr>
        <w:t>、硕士</w:t>
      </w:r>
      <w:r w:rsidR="00741333">
        <w:rPr>
          <w:rFonts w:ascii="宋体" w:hAnsi="宋体" w:cs="宋体" w:hint="eastAsia"/>
          <w:sz w:val="24"/>
          <w:szCs w:val="24"/>
        </w:rPr>
        <w:t>学术</w:t>
      </w:r>
      <w:r w:rsidRPr="00036403">
        <w:rPr>
          <w:rFonts w:ascii="宋体" w:hAnsi="宋体" w:cs="宋体" w:hint="eastAsia"/>
          <w:sz w:val="24"/>
          <w:szCs w:val="24"/>
        </w:rPr>
        <w:t>学位完成学位课程的学习，成绩合格，修满学分；完成科研训练并考核合格；完成学位论文后，可向所在学院（研究所）研究生管理部门提出毕业申请，经导师、本单位研究生管理部门审核批准后，进行学位论文盲</w:t>
      </w:r>
      <w:proofErr w:type="gramStart"/>
      <w:r w:rsidRPr="00036403">
        <w:rPr>
          <w:rFonts w:ascii="宋体" w:hAnsi="宋体" w:cs="宋体" w:hint="eastAsia"/>
          <w:sz w:val="24"/>
          <w:szCs w:val="24"/>
        </w:rPr>
        <w:t>审或者</w:t>
      </w:r>
      <w:proofErr w:type="gramEnd"/>
      <w:r w:rsidRPr="00036403">
        <w:rPr>
          <w:rFonts w:ascii="宋体" w:hAnsi="宋体" w:cs="宋体" w:hint="eastAsia"/>
          <w:sz w:val="24"/>
          <w:szCs w:val="24"/>
        </w:rPr>
        <w:t>送审，通过论文评阅后，可进行学位论文答辩。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2</w:t>
      </w:r>
      <w:r w:rsidRPr="00036403">
        <w:rPr>
          <w:rFonts w:ascii="宋体" w:hAnsi="宋体" w:cs="宋体" w:hint="eastAsia"/>
          <w:sz w:val="24"/>
          <w:szCs w:val="24"/>
        </w:rPr>
        <w:t>、硕士生学位论文答辩由各学院（研究所）研究生管理部门统一组织，各学院（研究所）应由学系（临床科室）聘请相应学科、专业的专家组成学位论文答辩委员会，组织同专业研究生按规定时间统一答辩。</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3</w:t>
      </w:r>
      <w:r w:rsidRPr="00036403">
        <w:rPr>
          <w:rFonts w:ascii="宋体" w:hAnsi="宋体" w:cs="宋体" w:hint="eastAsia"/>
          <w:sz w:val="24"/>
          <w:szCs w:val="24"/>
        </w:rPr>
        <w:t>、学位论文答辩完成后，答辩委员会经无记名投票，经全体委员</w:t>
      </w:r>
      <w:r w:rsidRPr="00036403">
        <w:rPr>
          <w:rFonts w:ascii="宋体" w:hAnsi="宋体"/>
          <w:sz w:val="24"/>
          <w:szCs w:val="24"/>
        </w:rPr>
        <w:t>2/3</w:t>
      </w:r>
      <w:r w:rsidRPr="00036403">
        <w:rPr>
          <w:rFonts w:ascii="宋体" w:hAnsi="宋体" w:cs="宋体" w:hint="eastAsia"/>
          <w:sz w:val="24"/>
          <w:szCs w:val="24"/>
        </w:rPr>
        <w:t>以上同意，通过学位论文答辩并做出建议授予医学（法学、理学、工学等）硕士</w:t>
      </w:r>
      <w:r w:rsidR="00741333">
        <w:rPr>
          <w:rFonts w:ascii="宋体" w:hAnsi="宋体" w:cs="宋体" w:hint="eastAsia"/>
          <w:sz w:val="24"/>
          <w:szCs w:val="24"/>
        </w:rPr>
        <w:t>学术</w:t>
      </w:r>
      <w:r w:rsidRPr="00036403">
        <w:rPr>
          <w:rFonts w:ascii="宋体" w:hAnsi="宋体" w:cs="宋体" w:hint="eastAsia"/>
          <w:sz w:val="24"/>
          <w:szCs w:val="24"/>
        </w:rPr>
        <w:t>学位的决议，提交各学院学位</w:t>
      </w:r>
      <w:proofErr w:type="gramStart"/>
      <w:r w:rsidRPr="00036403">
        <w:rPr>
          <w:rFonts w:ascii="宋体" w:hAnsi="宋体" w:cs="宋体" w:hint="eastAsia"/>
          <w:sz w:val="24"/>
          <w:szCs w:val="24"/>
        </w:rPr>
        <w:t>评定分</w:t>
      </w:r>
      <w:proofErr w:type="gramEnd"/>
      <w:r w:rsidRPr="00036403">
        <w:rPr>
          <w:rFonts w:ascii="宋体" w:hAnsi="宋体" w:cs="宋体" w:hint="eastAsia"/>
          <w:sz w:val="24"/>
          <w:szCs w:val="24"/>
        </w:rPr>
        <w:t>委员会审核（学位论文答辩、发表文章、思想素质等情况），通过后上报校学位评定委员会批准，授予医学（法学、理学、工学等）硕士</w:t>
      </w:r>
      <w:r w:rsidR="00741333">
        <w:rPr>
          <w:rFonts w:ascii="宋体" w:hAnsi="宋体" w:cs="宋体" w:hint="eastAsia"/>
          <w:sz w:val="24"/>
          <w:szCs w:val="24"/>
        </w:rPr>
        <w:t>学术</w:t>
      </w:r>
      <w:r w:rsidRPr="00036403">
        <w:rPr>
          <w:rFonts w:ascii="宋体" w:hAnsi="宋体" w:cs="宋体" w:hint="eastAsia"/>
          <w:sz w:val="24"/>
          <w:szCs w:val="24"/>
        </w:rPr>
        <w:t>学位。</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4</w:t>
      </w:r>
      <w:r w:rsidRPr="00036403">
        <w:rPr>
          <w:rFonts w:ascii="宋体" w:hAnsi="宋体" w:cs="宋体" w:hint="eastAsia"/>
          <w:sz w:val="24"/>
          <w:szCs w:val="24"/>
        </w:rPr>
        <w:t>、学位论文答辩未通过者，答辩委员会应做出是否同意半年后、一年内重新答辩一次的决议，经再次论文答辩并通过者，可建议授予医学（法学、理学、工学等）硕士</w:t>
      </w:r>
      <w:r w:rsidR="00741333">
        <w:rPr>
          <w:rFonts w:ascii="宋体" w:hAnsi="宋体" w:cs="宋体" w:hint="eastAsia"/>
          <w:sz w:val="24"/>
          <w:szCs w:val="24"/>
        </w:rPr>
        <w:t>学术</w:t>
      </w:r>
      <w:r w:rsidRPr="00036403">
        <w:rPr>
          <w:rFonts w:ascii="宋体" w:hAnsi="宋体" w:cs="宋体" w:hint="eastAsia"/>
          <w:sz w:val="24"/>
          <w:szCs w:val="24"/>
        </w:rPr>
        <w:t>学位并提交学院学位</w:t>
      </w:r>
      <w:proofErr w:type="gramStart"/>
      <w:r w:rsidRPr="00036403">
        <w:rPr>
          <w:rFonts w:ascii="宋体" w:hAnsi="宋体" w:cs="宋体" w:hint="eastAsia"/>
          <w:sz w:val="24"/>
          <w:szCs w:val="24"/>
        </w:rPr>
        <w:t>评定分</w:t>
      </w:r>
      <w:proofErr w:type="gramEnd"/>
      <w:r w:rsidRPr="00036403">
        <w:rPr>
          <w:rFonts w:ascii="宋体" w:hAnsi="宋体" w:cs="宋体" w:hint="eastAsia"/>
          <w:sz w:val="24"/>
          <w:szCs w:val="24"/>
        </w:rPr>
        <w:t>委员会审核。</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sz w:val="24"/>
          <w:szCs w:val="24"/>
        </w:rPr>
        <w:t>5</w:t>
      </w:r>
      <w:r w:rsidRPr="00036403">
        <w:rPr>
          <w:rFonts w:ascii="宋体" w:hAnsi="宋体" w:cs="宋体" w:hint="eastAsia"/>
          <w:sz w:val="24"/>
          <w:szCs w:val="24"/>
        </w:rPr>
        <w:t>、如再次学位论文答辩未通过者，答辩委员会应做出建议不授予医学（法学、理学、工学等）硕士</w:t>
      </w:r>
      <w:r w:rsidR="00741333">
        <w:rPr>
          <w:rFonts w:ascii="宋体" w:hAnsi="宋体" w:cs="宋体" w:hint="eastAsia"/>
          <w:sz w:val="24"/>
          <w:szCs w:val="24"/>
        </w:rPr>
        <w:t>学术</w:t>
      </w:r>
      <w:r w:rsidRPr="00036403">
        <w:rPr>
          <w:rFonts w:ascii="宋体" w:hAnsi="宋体" w:cs="宋体" w:hint="eastAsia"/>
          <w:sz w:val="24"/>
          <w:szCs w:val="24"/>
        </w:rPr>
        <w:t>学位的决议并提交各学院学位</w:t>
      </w:r>
      <w:proofErr w:type="gramStart"/>
      <w:r w:rsidRPr="00036403">
        <w:rPr>
          <w:rFonts w:ascii="宋体" w:hAnsi="宋体" w:cs="宋体" w:hint="eastAsia"/>
          <w:sz w:val="24"/>
          <w:szCs w:val="24"/>
        </w:rPr>
        <w:t>评定分</w:t>
      </w:r>
      <w:proofErr w:type="gramEnd"/>
      <w:r w:rsidRPr="00036403">
        <w:rPr>
          <w:rFonts w:ascii="宋体" w:hAnsi="宋体" w:cs="宋体" w:hint="eastAsia"/>
          <w:sz w:val="24"/>
          <w:szCs w:val="24"/>
        </w:rPr>
        <w:t>委员会审核。</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九、培养方式与要求</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硕士生采取理论学习与</w:t>
      </w:r>
      <w:r w:rsidR="00741333">
        <w:rPr>
          <w:rFonts w:ascii="宋体" w:hAnsi="宋体" w:cs="宋体" w:hint="eastAsia"/>
          <w:sz w:val="24"/>
          <w:szCs w:val="24"/>
        </w:rPr>
        <w:t>科学</w:t>
      </w:r>
      <w:r w:rsidRPr="00036403">
        <w:rPr>
          <w:rFonts w:ascii="宋体" w:hAnsi="宋体" w:cs="宋体" w:hint="eastAsia"/>
          <w:sz w:val="24"/>
          <w:szCs w:val="24"/>
        </w:rPr>
        <w:t>研究工作相结合的办法，既要使研究生深入掌握基础理论与专门知识，又要使其掌握</w:t>
      </w:r>
      <w:r w:rsidR="00741333">
        <w:rPr>
          <w:rFonts w:ascii="宋体" w:hAnsi="宋体" w:cs="宋体" w:hint="eastAsia"/>
          <w:sz w:val="24"/>
          <w:szCs w:val="24"/>
        </w:rPr>
        <w:t>科学</w:t>
      </w:r>
      <w:r w:rsidRPr="00036403">
        <w:rPr>
          <w:rFonts w:ascii="宋体" w:hAnsi="宋体" w:cs="宋体" w:hint="eastAsia"/>
          <w:sz w:val="24"/>
          <w:szCs w:val="24"/>
        </w:rPr>
        <w:t>研究的基本方法和技能，具有从事</w:t>
      </w:r>
      <w:r w:rsidR="00741333">
        <w:rPr>
          <w:rFonts w:ascii="宋体" w:hAnsi="宋体" w:cs="宋体" w:hint="eastAsia"/>
          <w:sz w:val="24"/>
          <w:szCs w:val="24"/>
        </w:rPr>
        <w:t>科学</w:t>
      </w:r>
      <w:r w:rsidRPr="00036403">
        <w:rPr>
          <w:rFonts w:ascii="宋体" w:hAnsi="宋体" w:cs="宋体" w:hint="eastAsia"/>
          <w:sz w:val="24"/>
          <w:szCs w:val="24"/>
        </w:rPr>
        <w:t>研究的能力。</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入学半年时间内完成课程学习，入学三个月内由导师根据培养方案的要求，结合硕士生本人的特点，确定硕士生培养计划。培养计划应对课程学习、文献阅读、</w:t>
      </w:r>
      <w:r w:rsidR="00741333">
        <w:rPr>
          <w:rFonts w:ascii="宋体" w:hAnsi="宋体" w:cs="宋体" w:hint="eastAsia"/>
          <w:sz w:val="24"/>
          <w:szCs w:val="24"/>
        </w:rPr>
        <w:t>科学</w:t>
      </w:r>
      <w:r w:rsidRPr="00036403">
        <w:rPr>
          <w:rFonts w:ascii="宋体" w:hAnsi="宋体" w:cs="宋体" w:hint="eastAsia"/>
          <w:sz w:val="24"/>
          <w:szCs w:val="24"/>
        </w:rPr>
        <w:t>研究、学位论文工作的预期目标及进度、教学等做出安排。培养计划需经学系（教研室）、科室审批后执行。</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课程结束后直接入学系（教研室）、科室进行科研能力训练及学位论文研究</w:t>
      </w:r>
      <w:r w:rsidRPr="00036403">
        <w:rPr>
          <w:rFonts w:ascii="宋体" w:hAnsi="宋体" w:cs="宋体" w:hint="eastAsia"/>
          <w:sz w:val="24"/>
          <w:szCs w:val="24"/>
        </w:rPr>
        <w:lastRenderedPageBreak/>
        <w:t>工作，同时在导师指导下完成专业与专业外语的学习。</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指导方法：采取导师指导为主，导师与导师指导小组集体培养相结合的方式。</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导师指导小组可聘请讲师或相当职称以上的专家</w:t>
      </w:r>
      <w:r w:rsidRPr="00036403">
        <w:rPr>
          <w:rFonts w:ascii="宋体" w:hAnsi="宋体"/>
          <w:sz w:val="24"/>
          <w:szCs w:val="24"/>
        </w:rPr>
        <w:t>2</w:t>
      </w:r>
      <w:r w:rsidRPr="00036403">
        <w:rPr>
          <w:rFonts w:ascii="宋体" w:hAnsi="宋体" w:cs="宋体" w:hint="eastAsia"/>
          <w:sz w:val="24"/>
          <w:szCs w:val="24"/>
        </w:rPr>
        <w:t>－</w:t>
      </w:r>
      <w:r w:rsidRPr="00036403">
        <w:rPr>
          <w:rFonts w:ascii="宋体" w:hAnsi="宋体"/>
          <w:sz w:val="24"/>
          <w:szCs w:val="24"/>
        </w:rPr>
        <w:t>3</w:t>
      </w:r>
      <w:r w:rsidRPr="00036403">
        <w:rPr>
          <w:rFonts w:ascii="宋体" w:hAnsi="宋体" w:cs="宋体" w:hint="eastAsia"/>
          <w:sz w:val="24"/>
          <w:szCs w:val="24"/>
        </w:rPr>
        <w:t>人组成。</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研究生的培养方式要灵活多样，充分发挥指导教师、指导小组及学生的积极性，不断加强对研究生的自学能力、动手能力、表达能力、分析能力和写作能力的培养，更适应新形式下对人才的需求，同时完成专业课和专业外语的学习。</w:t>
      </w:r>
    </w:p>
    <w:p w:rsidR="000D60DA" w:rsidRPr="00036403" w:rsidRDefault="000D60DA" w:rsidP="00036403">
      <w:pPr>
        <w:pStyle w:val="003"/>
        <w:spacing w:line="360" w:lineRule="auto"/>
        <w:rPr>
          <w:rFonts w:ascii="宋体" w:hAnsi="宋体"/>
          <w:sz w:val="24"/>
          <w:szCs w:val="24"/>
        </w:rPr>
      </w:pPr>
      <w:r w:rsidRPr="00036403">
        <w:rPr>
          <w:rFonts w:ascii="宋体" w:hAnsi="宋体" w:cs="宋体" w:hint="eastAsia"/>
          <w:sz w:val="24"/>
          <w:szCs w:val="24"/>
        </w:rPr>
        <w:t>十、加强管理</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各级领导及导师都应密切配合加强对研究生的政治思想指导，加强行政管理，导师及导师指导小组成员都要教书育人，把研究生培养成德、智、体全面发展的四有人才。</w:t>
      </w:r>
    </w:p>
    <w:p w:rsidR="000D60DA" w:rsidRPr="00036403" w:rsidRDefault="000D60DA" w:rsidP="00036403">
      <w:pPr>
        <w:pStyle w:val="002"/>
        <w:spacing w:line="360" w:lineRule="auto"/>
        <w:ind w:firstLine="480"/>
        <w:rPr>
          <w:rFonts w:ascii="宋体" w:hAnsi="宋体"/>
          <w:sz w:val="24"/>
          <w:szCs w:val="24"/>
        </w:rPr>
      </w:pPr>
      <w:r w:rsidRPr="00036403">
        <w:rPr>
          <w:rFonts w:ascii="宋体" w:hAnsi="宋体" w:cs="宋体" w:hint="eastAsia"/>
          <w:sz w:val="24"/>
          <w:szCs w:val="24"/>
        </w:rPr>
        <w:t>硕士研究生应遵守校纪校规，积极参加本学系（教研室）、科室的政治学习、学术活动及各项集体活动。</w:t>
      </w:r>
    </w:p>
    <w:p w:rsidR="000D60DA" w:rsidRPr="00036403" w:rsidRDefault="000D60DA" w:rsidP="00036403">
      <w:pPr>
        <w:tabs>
          <w:tab w:val="left" w:pos="525"/>
        </w:tabs>
        <w:snapToGrid w:val="0"/>
        <w:spacing w:line="360" w:lineRule="auto"/>
        <w:ind w:leftChars="-1" w:left="-1" w:hanging="1"/>
        <w:rPr>
          <w:rFonts w:ascii="宋体" w:hAnsi="宋体"/>
          <w:sz w:val="24"/>
          <w:szCs w:val="24"/>
        </w:rPr>
      </w:pPr>
    </w:p>
    <w:p w:rsidR="000D60DA" w:rsidRPr="00036403" w:rsidRDefault="000D60DA" w:rsidP="00036403">
      <w:pPr>
        <w:pStyle w:val="002"/>
        <w:spacing w:line="360" w:lineRule="auto"/>
        <w:ind w:firstLineChars="1552" w:firstLine="3725"/>
        <w:jc w:val="center"/>
        <w:rPr>
          <w:rFonts w:ascii="宋体" w:hAnsi="宋体"/>
          <w:sz w:val="24"/>
          <w:szCs w:val="24"/>
        </w:rPr>
      </w:pPr>
      <w:r w:rsidRPr="00036403">
        <w:rPr>
          <w:rFonts w:ascii="宋体" w:hAnsi="宋体" w:cs="宋体" w:hint="eastAsia"/>
          <w:sz w:val="24"/>
          <w:szCs w:val="24"/>
        </w:rPr>
        <w:t>南京医科大学研究生院</w:t>
      </w:r>
    </w:p>
    <w:p w:rsidR="000D60DA" w:rsidRPr="00036403" w:rsidRDefault="000D60DA" w:rsidP="00036403">
      <w:pPr>
        <w:pStyle w:val="002"/>
        <w:spacing w:line="360" w:lineRule="auto"/>
        <w:ind w:firstLineChars="1552" w:firstLine="3725"/>
        <w:jc w:val="center"/>
        <w:rPr>
          <w:rFonts w:ascii="宋体" w:hAnsi="宋体"/>
          <w:sz w:val="24"/>
          <w:szCs w:val="24"/>
        </w:rPr>
      </w:pPr>
      <w:r w:rsidRPr="00036403">
        <w:rPr>
          <w:rFonts w:ascii="宋体" w:hAnsi="宋体" w:cs="宋体" w:hint="eastAsia"/>
          <w:sz w:val="24"/>
          <w:szCs w:val="24"/>
        </w:rPr>
        <w:t>二</w:t>
      </w:r>
      <w:r w:rsidRPr="00036403">
        <w:rPr>
          <w:rFonts w:ascii="宋体" w:hAnsi="宋体" w:cs="宋体" w:hint="eastAsia"/>
          <w:kern w:val="0"/>
          <w:sz w:val="24"/>
          <w:szCs w:val="24"/>
        </w:rPr>
        <w:t>〇</w:t>
      </w:r>
      <w:r w:rsidRPr="00036403">
        <w:rPr>
          <w:rFonts w:ascii="宋体" w:hAnsi="宋体" w:cs="宋体" w:hint="eastAsia"/>
          <w:sz w:val="24"/>
          <w:szCs w:val="24"/>
        </w:rPr>
        <w:t>一三年四月二十日</w:t>
      </w:r>
    </w:p>
    <w:p w:rsidR="000D60DA" w:rsidRPr="004179F4" w:rsidRDefault="000D60DA" w:rsidP="000D60DA">
      <w:pPr>
        <w:widowControl/>
        <w:snapToGrid w:val="0"/>
        <w:spacing w:line="360" w:lineRule="auto"/>
        <w:jc w:val="left"/>
        <w:rPr>
          <w:rFonts w:ascii="宋体"/>
          <w:sz w:val="24"/>
          <w:szCs w:val="24"/>
        </w:rPr>
      </w:pPr>
    </w:p>
    <w:p w:rsidR="00BD4B1E" w:rsidRPr="000D60DA" w:rsidRDefault="00BD4B1E"/>
    <w:sectPr w:rsidR="00BD4B1E" w:rsidRPr="000D60DA" w:rsidSect="00F01791">
      <w:pgSz w:w="11906" w:h="16838"/>
      <w:pgMar w:top="1440" w:right="1800" w:bottom="1440" w:left="1800" w:header="851" w:footer="992" w:gutter="0"/>
      <w:cols w:space="425"/>
      <w:docGrid w:type="lines" w:linePitch="312"/>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柯巧" w:date="2017-10-30T11:16:00Z" w:initials="L">
    <w:p w:rsidR="001A31FE" w:rsidRDefault="001A31FE">
      <w:pPr>
        <w:pStyle w:val="a7"/>
      </w:pPr>
      <w:r>
        <w:rPr>
          <w:rStyle w:val="a6"/>
        </w:rPr>
        <w:annotationRef/>
      </w:r>
      <w:r>
        <w:rPr>
          <w:rFonts w:hint="eastAsia"/>
        </w:rPr>
        <w:t>与今年的统一</w:t>
      </w:r>
    </w:p>
  </w:comment>
  <w:comment w:id="4" w:author="柯巧" w:date="2017-10-30T11:20:00Z" w:initials="L">
    <w:p w:rsidR="000B3983" w:rsidRDefault="000B3983">
      <w:pPr>
        <w:pStyle w:val="a7"/>
      </w:pPr>
      <w:r>
        <w:rPr>
          <w:rStyle w:val="a6"/>
        </w:rPr>
        <w:annotationRef/>
      </w:r>
      <w:r>
        <w:rPr>
          <w:rFonts w:hint="eastAsia"/>
        </w:rPr>
        <w:t>学位办已修订</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3272" w:rsidRDefault="00543272" w:rsidP="000D60DA">
      <w:r>
        <w:separator/>
      </w:r>
    </w:p>
  </w:endnote>
  <w:endnote w:type="continuationSeparator" w:id="0">
    <w:p w:rsidR="00543272" w:rsidRDefault="00543272" w:rsidP="000D60DA">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3272" w:rsidRDefault="00543272" w:rsidP="000D60DA">
      <w:r>
        <w:separator/>
      </w:r>
    </w:p>
  </w:footnote>
  <w:footnote w:type="continuationSeparator" w:id="0">
    <w:p w:rsidR="00543272" w:rsidRDefault="00543272" w:rsidP="000D60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3B49"/>
    <w:rsid w:val="00036403"/>
    <w:rsid w:val="000B3983"/>
    <w:rsid w:val="000D60DA"/>
    <w:rsid w:val="00190EEF"/>
    <w:rsid w:val="001A31FE"/>
    <w:rsid w:val="00543272"/>
    <w:rsid w:val="00741333"/>
    <w:rsid w:val="007818CC"/>
    <w:rsid w:val="00797CA3"/>
    <w:rsid w:val="00805982"/>
    <w:rsid w:val="00A53B49"/>
    <w:rsid w:val="00AC7B48"/>
    <w:rsid w:val="00AE5D6C"/>
    <w:rsid w:val="00BD4B1E"/>
    <w:rsid w:val="00BF22E4"/>
    <w:rsid w:val="00DB14AA"/>
    <w:rsid w:val="00F017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0DA"/>
    <w:pPr>
      <w:widowControl w:val="0"/>
      <w:jc w:val="both"/>
    </w:pPr>
    <w:rPr>
      <w:rFonts w:ascii="Times New Roman" w:eastAsia="宋体" w:hAnsi="Times New Roman" w:cs="Times New Roman"/>
      <w:szCs w:val="21"/>
    </w:rPr>
  </w:style>
  <w:style w:type="paragraph" w:styleId="1">
    <w:name w:val="heading 1"/>
    <w:basedOn w:val="a"/>
    <w:next w:val="a"/>
    <w:link w:val="1Char"/>
    <w:uiPriority w:val="9"/>
    <w:qFormat/>
    <w:rsid w:val="000D60D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D60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0D60DA"/>
    <w:rPr>
      <w:sz w:val="18"/>
      <w:szCs w:val="18"/>
    </w:rPr>
  </w:style>
  <w:style w:type="paragraph" w:styleId="a4">
    <w:name w:val="footer"/>
    <w:basedOn w:val="a"/>
    <w:link w:val="Char0"/>
    <w:uiPriority w:val="99"/>
    <w:unhideWhenUsed/>
    <w:rsid w:val="000D60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0D60DA"/>
    <w:rPr>
      <w:sz w:val="18"/>
      <w:szCs w:val="18"/>
    </w:rPr>
  </w:style>
  <w:style w:type="paragraph" w:customStyle="1" w:styleId="002">
    <w:name w:val="00正文首行空2格"/>
    <w:basedOn w:val="a"/>
    <w:uiPriority w:val="99"/>
    <w:rsid w:val="000D60DA"/>
    <w:pPr>
      <w:snapToGrid w:val="0"/>
      <w:spacing w:line="276" w:lineRule="auto"/>
      <w:ind w:firstLineChars="200" w:firstLine="422"/>
    </w:pPr>
  </w:style>
  <w:style w:type="paragraph" w:customStyle="1" w:styleId="00">
    <w:name w:val="00居中大标题"/>
    <w:basedOn w:val="1"/>
    <w:autoRedefine/>
    <w:uiPriority w:val="99"/>
    <w:rsid w:val="00036403"/>
    <w:pPr>
      <w:keepNext w:val="0"/>
      <w:keepLines w:val="0"/>
      <w:widowControl/>
      <w:snapToGrid w:val="0"/>
      <w:spacing w:before="0" w:after="0" w:line="276" w:lineRule="auto"/>
      <w:ind w:right="-1"/>
      <w:jc w:val="center"/>
    </w:pPr>
    <w:rPr>
      <w:rFonts w:ascii="微软雅黑" w:eastAsia="微软雅黑" w:hAnsi="微软雅黑" w:cs="华文中宋"/>
      <w:kern w:val="36"/>
      <w:sz w:val="32"/>
      <w:szCs w:val="32"/>
    </w:rPr>
  </w:style>
  <w:style w:type="paragraph" w:customStyle="1" w:styleId="000">
    <w:name w:val="00居中小标题"/>
    <w:basedOn w:val="a"/>
    <w:autoRedefine/>
    <w:uiPriority w:val="99"/>
    <w:rsid w:val="000D60DA"/>
    <w:pPr>
      <w:keepNext/>
      <w:widowControl/>
      <w:snapToGrid w:val="0"/>
      <w:spacing w:line="276" w:lineRule="auto"/>
      <w:jc w:val="center"/>
    </w:pPr>
    <w:rPr>
      <w:b/>
      <w:bCs/>
      <w:color w:val="333333"/>
      <w:kern w:val="0"/>
    </w:rPr>
  </w:style>
  <w:style w:type="paragraph" w:customStyle="1" w:styleId="001">
    <w:name w:val="00居中副标题"/>
    <w:basedOn w:val="a"/>
    <w:uiPriority w:val="99"/>
    <w:rsid w:val="000D60DA"/>
    <w:pPr>
      <w:spacing w:after="240" w:line="360" w:lineRule="auto"/>
      <w:jc w:val="center"/>
    </w:pPr>
    <w:rPr>
      <w:rFonts w:eastAsia="仿宋_GB2312"/>
    </w:rPr>
  </w:style>
  <w:style w:type="paragraph" w:customStyle="1" w:styleId="003">
    <w:name w:val="00居左小标题"/>
    <w:basedOn w:val="002"/>
    <w:autoRedefine/>
    <w:uiPriority w:val="99"/>
    <w:rsid w:val="000D60DA"/>
    <w:pPr>
      <w:ind w:firstLineChars="0" w:firstLine="0"/>
    </w:pPr>
    <w:rPr>
      <w:b/>
      <w:bCs/>
    </w:rPr>
  </w:style>
  <w:style w:type="character" w:customStyle="1" w:styleId="1Char">
    <w:name w:val="标题 1 Char"/>
    <w:basedOn w:val="a0"/>
    <w:link w:val="1"/>
    <w:uiPriority w:val="9"/>
    <w:rsid w:val="000D60DA"/>
    <w:rPr>
      <w:rFonts w:ascii="Times New Roman" w:eastAsia="宋体" w:hAnsi="Times New Roman" w:cs="Times New Roman"/>
      <w:b/>
      <w:bCs/>
      <w:kern w:val="44"/>
      <w:sz w:val="44"/>
      <w:szCs w:val="44"/>
    </w:rPr>
  </w:style>
  <w:style w:type="paragraph" w:styleId="a5">
    <w:name w:val="Balloon Text"/>
    <w:basedOn w:val="a"/>
    <w:link w:val="Char1"/>
    <w:uiPriority w:val="99"/>
    <w:semiHidden/>
    <w:unhideWhenUsed/>
    <w:rsid w:val="00AC7B48"/>
    <w:rPr>
      <w:sz w:val="18"/>
      <w:szCs w:val="18"/>
    </w:rPr>
  </w:style>
  <w:style w:type="character" w:customStyle="1" w:styleId="Char1">
    <w:name w:val="批注框文本 Char"/>
    <w:basedOn w:val="a0"/>
    <w:link w:val="a5"/>
    <w:uiPriority w:val="99"/>
    <w:semiHidden/>
    <w:rsid w:val="00AC7B48"/>
    <w:rPr>
      <w:rFonts w:ascii="Times New Roman" w:eastAsia="宋体" w:hAnsi="Times New Roman" w:cs="Times New Roman"/>
      <w:sz w:val="18"/>
      <w:szCs w:val="18"/>
    </w:rPr>
  </w:style>
  <w:style w:type="character" w:styleId="a6">
    <w:name w:val="annotation reference"/>
    <w:basedOn w:val="a0"/>
    <w:uiPriority w:val="99"/>
    <w:semiHidden/>
    <w:unhideWhenUsed/>
    <w:rsid w:val="001A31FE"/>
    <w:rPr>
      <w:sz w:val="21"/>
      <w:szCs w:val="21"/>
    </w:rPr>
  </w:style>
  <w:style w:type="paragraph" w:styleId="a7">
    <w:name w:val="annotation text"/>
    <w:basedOn w:val="a"/>
    <w:link w:val="Char2"/>
    <w:uiPriority w:val="99"/>
    <w:semiHidden/>
    <w:unhideWhenUsed/>
    <w:rsid w:val="001A31FE"/>
    <w:pPr>
      <w:jc w:val="left"/>
    </w:pPr>
  </w:style>
  <w:style w:type="character" w:customStyle="1" w:styleId="Char2">
    <w:name w:val="批注文字 Char"/>
    <w:basedOn w:val="a0"/>
    <w:link w:val="a7"/>
    <w:uiPriority w:val="99"/>
    <w:semiHidden/>
    <w:rsid w:val="001A31FE"/>
    <w:rPr>
      <w:rFonts w:ascii="Times New Roman" w:eastAsia="宋体" w:hAnsi="Times New Roman" w:cs="Times New Roman"/>
      <w:szCs w:val="21"/>
    </w:rPr>
  </w:style>
  <w:style w:type="paragraph" w:styleId="a8">
    <w:name w:val="annotation subject"/>
    <w:basedOn w:val="a7"/>
    <w:next w:val="a7"/>
    <w:link w:val="Char3"/>
    <w:uiPriority w:val="99"/>
    <w:semiHidden/>
    <w:unhideWhenUsed/>
    <w:rsid w:val="001A31FE"/>
    <w:rPr>
      <w:b/>
      <w:bCs/>
    </w:rPr>
  </w:style>
  <w:style w:type="character" w:customStyle="1" w:styleId="Char3">
    <w:name w:val="批注主题 Char"/>
    <w:basedOn w:val="Char2"/>
    <w:link w:val="a8"/>
    <w:uiPriority w:val="99"/>
    <w:semiHidden/>
    <w:rsid w:val="001A31FE"/>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CAC44D-212B-4A8D-94EE-9E020DD4D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1051</Words>
  <Characters>5996</Characters>
  <Application>Microsoft Office Word</Application>
  <DocSecurity>0</DocSecurity>
  <Lines>49</Lines>
  <Paragraphs>14</Paragraphs>
  <ScaleCrop>false</ScaleCrop>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Jinhui Zhang</dc:creator>
  <cp:keywords/>
  <dc:description/>
  <cp:lastModifiedBy>lenovo</cp:lastModifiedBy>
  <cp:revision>9</cp:revision>
  <dcterms:created xsi:type="dcterms:W3CDTF">2017-09-24T13:59:00Z</dcterms:created>
  <dcterms:modified xsi:type="dcterms:W3CDTF">2018-11-07T02:15:00Z</dcterms:modified>
</cp:coreProperties>
</file>