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67" w:rsidRDefault="00373D79">
      <w:pPr>
        <w:widowControl/>
        <w:adjustRightInd w:val="0"/>
        <w:snapToGrid w:val="0"/>
        <w:spacing w:after="200" w:line="360" w:lineRule="auto"/>
        <w:jc w:val="center"/>
        <w:rPr>
          <w:rFonts w:ascii="宋体" w:hAnsi="宋体" w:cs="Times New Roman"/>
          <w:kern w:val="0"/>
          <w:sz w:val="28"/>
          <w:szCs w:val="28"/>
        </w:rPr>
      </w:pPr>
      <w:r>
        <w:rPr>
          <w:rFonts w:ascii="宋体" w:hAnsi="宋体" w:hint="eastAsia"/>
          <w:b/>
          <w:kern w:val="0"/>
          <w:sz w:val="28"/>
          <w:szCs w:val="28"/>
        </w:rPr>
        <w:t>杭州师范大学医学院</w:t>
      </w:r>
      <w:r>
        <w:rPr>
          <w:rFonts w:ascii="宋体" w:hAnsi="宋体" w:hint="eastAsia"/>
          <w:b/>
          <w:kern w:val="0"/>
          <w:sz w:val="28"/>
          <w:szCs w:val="28"/>
        </w:rPr>
        <w:t>临床</w:t>
      </w:r>
      <w:r>
        <w:rPr>
          <w:rFonts w:ascii="宋体" w:hAnsi="宋体"/>
          <w:b/>
          <w:kern w:val="0"/>
          <w:sz w:val="28"/>
          <w:szCs w:val="28"/>
        </w:rPr>
        <w:t>医学系</w:t>
      </w:r>
      <w:r>
        <w:rPr>
          <w:rFonts w:ascii="宋体" w:hAnsi="宋体"/>
          <w:b/>
          <w:kern w:val="0"/>
          <w:sz w:val="28"/>
          <w:szCs w:val="28"/>
        </w:rPr>
        <w:t>2020</w:t>
      </w:r>
      <w:r>
        <w:rPr>
          <w:rFonts w:ascii="宋体" w:hAnsi="宋体" w:hint="eastAsia"/>
          <w:b/>
          <w:kern w:val="0"/>
          <w:sz w:val="28"/>
          <w:szCs w:val="28"/>
        </w:rPr>
        <w:t>年春季人才招聘公告</w:t>
      </w:r>
    </w:p>
    <w:p w:rsidR="00501567" w:rsidRDefault="00373D79">
      <w:pPr>
        <w:widowControl/>
        <w:adjustRightInd w:val="0"/>
        <w:snapToGrid w:val="0"/>
        <w:spacing w:after="200" w:line="360" w:lineRule="auto"/>
        <w:jc w:val="left"/>
        <w:rPr>
          <w:rFonts w:ascii="宋体" w:hAnsi="宋体"/>
          <w:color w:val="000000"/>
          <w:spacing w:val="8"/>
        </w:rPr>
      </w:pPr>
      <w:r>
        <w:rPr>
          <w:rFonts w:ascii="宋体" w:hAnsi="宋体" w:cs="Times New Roman"/>
          <w:b/>
          <w:kern w:val="0"/>
          <w:sz w:val="24"/>
          <w:szCs w:val="24"/>
        </w:rPr>
        <w:t>一</w:t>
      </w:r>
      <w:r>
        <w:rPr>
          <w:rFonts w:ascii="宋体" w:hAnsi="宋体" w:cs="Times New Roman" w:hint="eastAsia"/>
          <w:b/>
          <w:kern w:val="0"/>
          <w:sz w:val="24"/>
          <w:szCs w:val="24"/>
        </w:rPr>
        <w:t>、</w:t>
      </w:r>
      <w:r>
        <w:rPr>
          <w:rFonts w:ascii="宋体" w:hAnsi="宋体" w:cs="Times New Roman"/>
          <w:b/>
          <w:kern w:val="0"/>
          <w:sz w:val="24"/>
          <w:szCs w:val="24"/>
        </w:rPr>
        <w:t>专业介绍</w:t>
      </w:r>
    </w:p>
    <w:p w:rsidR="00501567" w:rsidRDefault="00373D79">
      <w:pPr>
        <w:pStyle w:val="a6"/>
        <w:shd w:val="clear" w:color="auto" w:fill="FFFFFF"/>
        <w:spacing w:before="75" w:beforeAutospacing="0" w:after="0" w:afterAutospacing="0" w:line="360" w:lineRule="auto"/>
        <w:ind w:firstLine="345"/>
        <w:textAlignment w:val="top"/>
        <w:rPr>
          <w:rFonts w:cs="Arial"/>
          <w:color w:val="000000"/>
        </w:rPr>
      </w:pPr>
      <w:r>
        <w:rPr>
          <w:rFonts w:hint="eastAsia"/>
          <w:color w:val="000000"/>
          <w:spacing w:val="8"/>
        </w:rPr>
        <w:t>杭州师范大学医学院临床医学系，</w:t>
      </w:r>
      <w:r>
        <w:rPr>
          <w:rFonts w:hint="eastAsia"/>
          <w:color w:val="000000"/>
        </w:rPr>
        <w:t>目前是</w:t>
      </w:r>
      <w:r>
        <w:rPr>
          <w:rFonts w:hint="eastAsia"/>
          <w:color w:val="000000"/>
        </w:rPr>
        <w:t xml:space="preserve"> </w:t>
      </w:r>
      <w:r>
        <w:rPr>
          <w:rFonts w:hint="eastAsia"/>
          <w:color w:val="000000"/>
        </w:rPr>
        <w:t>“浙江省一流本科专业建设专业”，</w:t>
      </w:r>
      <w:proofErr w:type="gramStart"/>
      <w:r>
        <w:rPr>
          <w:rFonts w:hint="eastAsia"/>
          <w:color w:val="000000"/>
        </w:rPr>
        <w:t>“</w:t>
      </w:r>
      <w:proofErr w:type="gramEnd"/>
      <w:r>
        <w:rPr>
          <w:rFonts w:hint="eastAsia"/>
          <w:color w:val="000000"/>
        </w:rPr>
        <w:t>浙江省“十三五”省级重点建设实验教学示范中心</w:t>
      </w:r>
      <w:proofErr w:type="gramStart"/>
      <w:r>
        <w:rPr>
          <w:rFonts w:hint="eastAsia"/>
          <w:color w:val="000000"/>
        </w:rPr>
        <w:t>”</w:t>
      </w:r>
      <w:proofErr w:type="gramEnd"/>
      <w:r>
        <w:rPr>
          <w:rFonts w:hint="eastAsia"/>
          <w:color w:val="000000"/>
        </w:rPr>
        <w:t xml:space="preserve">, </w:t>
      </w:r>
      <w:r>
        <w:rPr>
          <w:rFonts w:hint="eastAsia"/>
          <w:color w:val="000000"/>
        </w:rPr>
        <w:t>“杭州市属高校一流学科建设项目”。</w:t>
      </w:r>
      <w:r>
        <w:rPr>
          <w:rFonts w:hint="eastAsia"/>
          <w:bCs/>
        </w:rPr>
        <w:t>2000</w:t>
      </w:r>
      <w:r>
        <w:rPr>
          <w:rFonts w:hint="eastAsia"/>
          <w:bCs/>
        </w:rPr>
        <w:t>年开始招收全日制本科生，</w:t>
      </w:r>
      <w:r>
        <w:rPr>
          <w:rFonts w:hint="eastAsia"/>
          <w:color w:val="000000"/>
        </w:rPr>
        <w:t>2013</w:t>
      </w:r>
      <w:r>
        <w:rPr>
          <w:rFonts w:hint="eastAsia"/>
          <w:color w:val="000000"/>
        </w:rPr>
        <w:t>年通过教育部本科专业认证，</w:t>
      </w:r>
      <w:r>
        <w:rPr>
          <w:rFonts w:hint="eastAsia"/>
          <w:bCs/>
          <w:color w:val="000000"/>
        </w:rPr>
        <w:t>2014</w:t>
      </w:r>
      <w:r>
        <w:rPr>
          <w:rFonts w:hint="eastAsia"/>
          <w:bCs/>
          <w:color w:val="000000"/>
        </w:rPr>
        <w:t>年获得临床医学专业学位硕士授予权，</w:t>
      </w:r>
      <w:r>
        <w:rPr>
          <w:rFonts w:hint="eastAsia"/>
          <w:color w:val="000000"/>
        </w:rPr>
        <w:t>2017</w:t>
      </w:r>
      <w:r>
        <w:rPr>
          <w:rFonts w:hint="eastAsia"/>
          <w:color w:val="000000"/>
        </w:rPr>
        <w:t>年</w:t>
      </w:r>
      <w:r>
        <w:rPr>
          <w:rFonts w:hint="eastAsia"/>
          <w:color w:val="000000"/>
        </w:rPr>
        <w:t>ESI</w:t>
      </w:r>
      <w:r>
        <w:rPr>
          <w:rFonts w:hint="eastAsia"/>
          <w:color w:val="000000"/>
        </w:rPr>
        <w:t>全球排名前</w:t>
      </w:r>
      <w:r>
        <w:rPr>
          <w:rFonts w:hint="eastAsia"/>
          <w:color w:val="000000"/>
        </w:rPr>
        <w:t>1%</w:t>
      </w:r>
      <w:r>
        <w:rPr>
          <w:rFonts w:hint="eastAsia"/>
          <w:color w:val="000000"/>
        </w:rPr>
        <w:t>。</w:t>
      </w:r>
      <w:r>
        <w:rPr>
          <w:rFonts w:hint="eastAsia"/>
          <w:color w:val="000000"/>
        </w:rPr>
        <w:t>医学院</w:t>
      </w:r>
      <w:r>
        <w:rPr>
          <w:rFonts w:hint="eastAsia"/>
          <w:color w:val="000000"/>
        </w:rPr>
        <w:t>拥有</w:t>
      </w:r>
      <w:r>
        <w:rPr>
          <w:rFonts w:hint="eastAsia"/>
          <w:bCs/>
          <w:color w:val="000000"/>
        </w:rPr>
        <w:t>三级甲等直属附属医院一所，非直属附属医院</w:t>
      </w:r>
      <w:r>
        <w:rPr>
          <w:rFonts w:hint="eastAsia"/>
          <w:bCs/>
          <w:color w:val="000000"/>
        </w:rPr>
        <w:t>7</w:t>
      </w:r>
      <w:r>
        <w:rPr>
          <w:rFonts w:hint="eastAsia"/>
          <w:bCs/>
          <w:color w:val="000000"/>
        </w:rPr>
        <w:t>所</w:t>
      </w:r>
      <w:r>
        <w:rPr>
          <w:rFonts w:hint="eastAsia"/>
          <w:color w:val="000000"/>
        </w:rPr>
        <w:t>。附属医院</w:t>
      </w:r>
      <w:r>
        <w:rPr>
          <w:rFonts w:cs="Arial" w:hint="eastAsia"/>
          <w:color w:val="000000"/>
        </w:rPr>
        <w:t>开放床位</w:t>
      </w:r>
      <w:r>
        <w:rPr>
          <w:rFonts w:cs="Times New Roman"/>
          <w:color w:val="000000"/>
        </w:rPr>
        <w:t>1280</w:t>
      </w:r>
      <w:r>
        <w:rPr>
          <w:rFonts w:cs="Arial" w:hint="eastAsia"/>
          <w:color w:val="000000"/>
        </w:rPr>
        <w:t>张，在职职工</w:t>
      </w:r>
      <w:r>
        <w:rPr>
          <w:rFonts w:cs="Times New Roman"/>
          <w:color w:val="000000"/>
        </w:rPr>
        <w:t>1900</w:t>
      </w:r>
      <w:r>
        <w:rPr>
          <w:rFonts w:cs="Times New Roman"/>
          <w:color w:val="000000"/>
        </w:rPr>
        <w:t>余</w:t>
      </w:r>
      <w:r>
        <w:rPr>
          <w:rFonts w:cs="Arial" w:hint="eastAsia"/>
          <w:color w:val="000000"/>
        </w:rPr>
        <w:t>人，高级职称专家</w:t>
      </w:r>
      <w:r>
        <w:rPr>
          <w:rFonts w:cs="Times New Roman"/>
          <w:color w:val="000000"/>
        </w:rPr>
        <w:t>370</w:t>
      </w:r>
      <w:r>
        <w:rPr>
          <w:rFonts w:cs="Times New Roman"/>
          <w:color w:val="000000"/>
        </w:rPr>
        <w:t>余</w:t>
      </w:r>
      <w:r>
        <w:rPr>
          <w:rFonts w:cs="Arial" w:hint="eastAsia"/>
          <w:color w:val="000000"/>
        </w:rPr>
        <w:t>人，博士、硕士</w:t>
      </w:r>
      <w:r>
        <w:rPr>
          <w:rFonts w:cs="Times New Roman"/>
          <w:color w:val="000000"/>
        </w:rPr>
        <w:t>300</w:t>
      </w:r>
      <w:r>
        <w:rPr>
          <w:rFonts w:cs="Times New Roman"/>
          <w:color w:val="000000"/>
        </w:rPr>
        <w:t>余</w:t>
      </w:r>
      <w:r>
        <w:rPr>
          <w:rFonts w:cs="Arial" w:hint="eastAsia"/>
          <w:color w:val="000000"/>
        </w:rPr>
        <w:t>人。设有</w:t>
      </w:r>
      <w:r>
        <w:rPr>
          <w:rFonts w:cs="Arial" w:hint="eastAsia"/>
          <w:color w:val="000000"/>
        </w:rPr>
        <w:t>45</w:t>
      </w:r>
      <w:r>
        <w:rPr>
          <w:rFonts w:cs="Arial" w:hint="eastAsia"/>
          <w:color w:val="000000"/>
        </w:rPr>
        <w:t>个临床医技科室，临床学科优势突出，专病专科设置齐全，技术指导</w:t>
      </w:r>
      <w:r>
        <w:rPr>
          <w:rFonts w:cs="Arial" w:hint="eastAsia"/>
          <w:color w:val="000000"/>
        </w:rPr>
        <w:t>20</w:t>
      </w:r>
      <w:r>
        <w:rPr>
          <w:rFonts w:cs="Arial" w:hint="eastAsia"/>
          <w:color w:val="000000"/>
        </w:rPr>
        <w:t>余家基层医院，服务人口两百余万。</w:t>
      </w:r>
    </w:p>
    <w:p w:rsidR="00501567" w:rsidRDefault="00373D79">
      <w:pPr>
        <w:pStyle w:val="a6"/>
        <w:shd w:val="clear" w:color="auto" w:fill="FFFFFF"/>
        <w:spacing w:before="75" w:beforeAutospacing="0" w:after="0" w:afterAutospacing="0" w:line="360" w:lineRule="auto"/>
        <w:ind w:firstLine="345"/>
        <w:textAlignment w:val="top"/>
        <w:rPr>
          <w:rFonts w:cs="Arial"/>
          <w:color w:val="000000"/>
        </w:rPr>
      </w:pPr>
      <w:r>
        <w:rPr>
          <w:rFonts w:hint="eastAsia"/>
          <w:color w:val="333333"/>
          <w:shd w:val="clear" w:color="auto" w:fill="FFFFFF"/>
        </w:rPr>
        <w:t> </w:t>
      </w:r>
      <w:r>
        <w:rPr>
          <w:rFonts w:hint="eastAsia"/>
          <w:color w:val="333333"/>
          <w:shd w:val="clear" w:color="auto" w:fill="FFFFFF"/>
        </w:rPr>
        <w:t>【</w:t>
      </w:r>
      <w:r>
        <w:rPr>
          <w:rStyle w:val="a8"/>
          <w:rFonts w:hint="eastAsia"/>
          <w:color w:val="333333"/>
          <w:shd w:val="clear" w:color="auto" w:fill="FFFFFF"/>
        </w:rPr>
        <w:t>学科建设</w:t>
      </w:r>
      <w:r>
        <w:rPr>
          <w:rFonts w:hint="eastAsia"/>
          <w:color w:val="333333"/>
          <w:shd w:val="clear" w:color="auto" w:fill="FFFFFF"/>
        </w:rPr>
        <w:t>】</w:t>
      </w:r>
    </w:p>
    <w:p w:rsidR="00501567" w:rsidRDefault="00373D79">
      <w:pPr>
        <w:pStyle w:val="a6"/>
        <w:shd w:val="clear" w:color="auto" w:fill="FFFFFF"/>
        <w:spacing w:before="75" w:beforeAutospacing="0" w:after="0" w:afterAutospacing="0" w:line="360" w:lineRule="auto"/>
        <w:ind w:firstLine="345"/>
        <w:textAlignment w:val="top"/>
        <w:rPr>
          <w:rFonts w:cs="Arial"/>
          <w:color w:val="000000"/>
        </w:rPr>
      </w:pPr>
      <w:r>
        <w:rPr>
          <w:rFonts w:cs="Arial" w:hint="eastAsia"/>
          <w:color w:val="000000"/>
        </w:rPr>
        <w:t>心血管内科是浙江省中医药管理局重点学科、省市共建医学重点学科、杭州市一类重点学科，神经外科、肝病科是省市共建医学重点学科，耳鼻咽喉头</w:t>
      </w:r>
      <w:proofErr w:type="gramStart"/>
      <w:r>
        <w:rPr>
          <w:rFonts w:cs="Arial" w:hint="eastAsia"/>
          <w:color w:val="000000"/>
        </w:rPr>
        <w:t>颈</w:t>
      </w:r>
      <w:proofErr w:type="gramEnd"/>
      <w:r>
        <w:rPr>
          <w:rFonts w:cs="Arial" w:hint="eastAsia"/>
          <w:color w:val="000000"/>
        </w:rPr>
        <w:t>外科是杭州市市属高校重点学科和杭州市医学重点学科，神经内科、肿瘤内科、儿科、口腔科、医学影像科、医学检验科是杭州市医学重点学科。胃肠肝胆外科、骨科、呼吸内科、急诊医学科为院级医学重点学科，甲状腺乳腺血管外科为院级医学重点扶植学科。医学检验科为杭</w:t>
      </w:r>
      <w:r>
        <w:rPr>
          <w:rFonts w:cs="Arial" w:hint="eastAsia"/>
          <w:color w:val="000000"/>
        </w:rPr>
        <w:t>州市率先通过中国合格评定国家认可委员会（</w:t>
      </w:r>
      <w:r>
        <w:rPr>
          <w:rFonts w:cs="Arial" w:hint="eastAsia"/>
          <w:color w:val="000000"/>
        </w:rPr>
        <w:t>CNAS</w:t>
      </w:r>
      <w:r>
        <w:rPr>
          <w:rFonts w:cs="Arial" w:hint="eastAsia"/>
          <w:color w:val="000000"/>
        </w:rPr>
        <w:t>）</w:t>
      </w:r>
      <w:r>
        <w:rPr>
          <w:rFonts w:cs="Arial" w:hint="eastAsia"/>
          <w:color w:val="000000"/>
        </w:rPr>
        <w:t>ISO15189</w:t>
      </w:r>
      <w:r>
        <w:rPr>
          <w:rFonts w:cs="Arial" w:hint="eastAsia"/>
          <w:color w:val="000000"/>
        </w:rPr>
        <w:t>评审的单位。胸</w:t>
      </w:r>
      <w:proofErr w:type="gramStart"/>
      <w:r>
        <w:rPr>
          <w:rFonts w:cs="Arial" w:hint="eastAsia"/>
          <w:color w:val="000000"/>
        </w:rPr>
        <w:t>痛中心</w:t>
      </w:r>
      <w:proofErr w:type="gramEnd"/>
      <w:r>
        <w:rPr>
          <w:rFonts w:cs="Arial" w:hint="eastAsia"/>
          <w:color w:val="000000"/>
        </w:rPr>
        <w:t>和卒中中心通过国家专业认证。</w:t>
      </w:r>
    </w:p>
    <w:p w:rsidR="00501567" w:rsidRDefault="00373D79">
      <w:pPr>
        <w:widowControl/>
        <w:shd w:val="clear" w:color="auto" w:fill="FFFFFF"/>
        <w:spacing w:line="360" w:lineRule="auto"/>
        <w:ind w:firstLine="555"/>
        <w:jc w:val="left"/>
        <w:rPr>
          <w:rFonts w:ascii="宋体" w:hAnsi="宋体" w:cs="Arial"/>
          <w:color w:val="000000"/>
          <w:kern w:val="0"/>
          <w:sz w:val="24"/>
          <w:szCs w:val="24"/>
        </w:rPr>
      </w:pPr>
      <w:r>
        <w:rPr>
          <w:rFonts w:ascii="宋体" w:hAnsi="宋体" w:cs="Arial" w:hint="eastAsia"/>
          <w:color w:val="000000"/>
          <w:kern w:val="0"/>
          <w:sz w:val="24"/>
          <w:szCs w:val="24"/>
        </w:rPr>
        <w:t>近年来，先后成立了心脏中心、卒中中心、中美杭州胃肠肝病诊治中心、中德杭州脊柱外科诊治中心、危重病医学诊治中心、中西医整合肿瘤防治中心、肾病诊治中心等医疗中心，围绕心脏病学科群、脑病学科群、胃肠肝病学科群，着力推动优势学科群建设，使各学科更加注重团队的专业创新、综合救治和急危重病症管理，学科</w:t>
      </w:r>
      <w:proofErr w:type="gramStart"/>
      <w:r>
        <w:rPr>
          <w:rFonts w:ascii="宋体" w:hAnsi="宋体" w:cs="Arial" w:hint="eastAsia"/>
          <w:color w:val="000000"/>
          <w:kern w:val="0"/>
          <w:sz w:val="24"/>
          <w:szCs w:val="24"/>
        </w:rPr>
        <w:t>群综合</w:t>
      </w:r>
      <w:proofErr w:type="gramEnd"/>
      <w:r>
        <w:rPr>
          <w:rFonts w:ascii="宋体" w:hAnsi="宋体" w:cs="Arial" w:hint="eastAsia"/>
          <w:color w:val="000000"/>
          <w:kern w:val="0"/>
          <w:sz w:val="24"/>
          <w:szCs w:val="24"/>
        </w:rPr>
        <w:t>诊治优势得到显著增强。</w:t>
      </w:r>
    </w:p>
    <w:p w:rsidR="00501567" w:rsidRDefault="00373D79">
      <w:pPr>
        <w:widowControl/>
        <w:shd w:val="clear" w:color="auto" w:fill="FFFFFF"/>
        <w:spacing w:line="360" w:lineRule="auto"/>
        <w:ind w:firstLine="555"/>
        <w:jc w:val="left"/>
        <w:rPr>
          <w:rFonts w:ascii="宋体" w:hAnsi="宋体" w:cs="Arial"/>
          <w:color w:val="000000"/>
          <w:kern w:val="0"/>
          <w:sz w:val="24"/>
          <w:szCs w:val="24"/>
        </w:rPr>
      </w:pPr>
      <w:r>
        <w:rPr>
          <w:rFonts w:ascii="宋体" w:hAnsi="宋体" w:hint="eastAsia"/>
          <w:color w:val="333333"/>
          <w:sz w:val="24"/>
          <w:szCs w:val="24"/>
          <w:shd w:val="clear" w:color="auto" w:fill="FFFFFF"/>
        </w:rPr>
        <w:t>【</w:t>
      </w:r>
      <w:r>
        <w:rPr>
          <w:rStyle w:val="a8"/>
          <w:rFonts w:ascii="宋体" w:hAnsi="宋体" w:hint="eastAsia"/>
          <w:color w:val="333333"/>
          <w:sz w:val="24"/>
          <w:szCs w:val="24"/>
          <w:shd w:val="clear" w:color="auto" w:fill="FFFFFF"/>
        </w:rPr>
        <w:t>科研创新</w:t>
      </w:r>
      <w:r>
        <w:rPr>
          <w:rFonts w:ascii="宋体" w:hAnsi="宋体" w:hint="eastAsia"/>
          <w:color w:val="333333"/>
          <w:sz w:val="24"/>
          <w:szCs w:val="24"/>
          <w:shd w:val="clear" w:color="auto" w:fill="FFFFFF"/>
        </w:rPr>
        <w:t>】</w:t>
      </w:r>
    </w:p>
    <w:p w:rsidR="00501567" w:rsidRDefault="00373D79">
      <w:pPr>
        <w:widowControl/>
        <w:shd w:val="clear" w:color="auto" w:fill="FFFFFF"/>
        <w:spacing w:line="360" w:lineRule="auto"/>
        <w:ind w:firstLine="555"/>
        <w:jc w:val="left"/>
        <w:rPr>
          <w:rFonts w:ascii="宋体" w:hAnsi="宋体" w:cs="Arial"/>
          <w:color w:val="000000"/>
          <w:kern w:val="0"/>
          <w:sz w:val="24"/>
          <w:szCs w:val="24"/>
        </w:rPr>
      </w:pPr>
      <w:r>
        <w:rPr>
          <w:rFonts w:ascii="宋体" w:hAnsi="宋体" w:cs="Arial" w:hint="eastAsia"/>
          <w:color w:val="000000"/>
          <w:kern w:val="0"/>
          <w:sz w:val="24"/>
          <w:szCs w:val="24"/>
        </w:rPr>
        <w:t>同时建有杭州市转化医学研究所，杭州师范大学临床医学研究院等科研</w:t>
      </w:r>
      <w:r>
        <w:rPr>
          <w:rFonts w:ascii="宋体" w:hAnsi="宋体" w:cs="Arial" w:hint="eastAsia"/>
          <w:color w:val="000000"/>
          <w:kern w:val="0"/>
          <w:sz w:val="24"/>
          <w:szCs w:val="24"/>
        </w:rPr>
        <w:t>院所。依托博士后科研工作站和学科带头人资源优势，培育科研学术团队，鼓励学术交流与合作，获取重大课题和发表高质量论文的能力得到提升。近年来，科研项目共立项</w:t>
      </w:r>
      <w:r>
        <w:rPr>
          <w:rFonts w:ascii="宋体" w:hAnsi="宋体" w:cs="Arial" w:hint="eastAsia"/>
          <w:color w:val="000000"/>
          <w:kern w:val="0"/>
          <w:sz w:val="24"/>
          <w:szCs w:val="24"/>
        </w:rPr>
        <w:t>200</w:t>
      </w:r>
      <w:r>
        <w:rPr>
          <w:rFonts w:ascii="宋体" w:hAnsi="宋体" w:cs="Arial" w:hint="eastAsia"/>
          <w:color w:val="000000"/>
          <w:kern w:val="0"/>
          <w:sz w:val="24"/>
          <w:szCs w:val="24"/>
        </w:rPr>
        <w:t>余项，其中国家、省部级课题</w:t>
      </w:r>
      <w:r>
        <w:rPr>
          <w:rFonts w:ascii="宋体" w:hAnsi="宋体" w:cs="Arial" w:hint="eastAsia"/>
          <w:color w:val="000000"/>
          <w:kern w:val="0"/>
          <w:sz w:val="24"/>
          <w:szCs w:val="24"/>
        </w:rPr>
        <w:t>40</w:t>
      </w:r>
      <w:r>
        <w:rPr>
          <w:rFonts w:ascii="宋体" w:hAnsi="宋体" w:cs="Arial" w:hint="eastAsia"/>
          <w:color w:val="000000"/>
          <w:kern w:val="0"/>
          <w:sz w:val="24"/>
          <w:szCs w:val="24"/>
        </w:rPr>
        <w:t>余项，厅市级课题</w:t>
      </w:r>
      <w:r>
        <w:rPr>
          <w:rFonts w:ascii="宋体" w:hAnsi="宋体" w:cs="Arial" w:hint="eastAsia"/>
          <w:color w:val="000000"/>
          <w:kern w:val="0"/>
          <w:sz w:val="24"/>
          <w:szCs w:val="24"/>
        </w:rPr>
        <w:t>160</w:t>
      </w:r>
      <w:r>
        <w:rPr>
          <w:rFonts w:ascii="宋体" w:hAnsi="宋体" w:cs="Arial" w:hint="eastAsia"/>
          <w:color w:val="000000"/>
          <w:kern w:val="0"/>
          <w:sz w:val="24"/>
          <w:szCs w:val="24"/>
        </w:rPr>
        <w:t>余项，</w:t>
      </w:r>
      <w:r>
        <w:rPr>
          <w:rFonts w:ascii="宋体" w:hAnsi="宋体" w:cs="Arial" w:hint="eastAsia"/>
          <w:color w:val="000000"/>
          <w:kern w:val="0"/>
          <w:sz w:val="24"/>
          <w:szCs w:val="24"/>
        </w:rPr>
        <w:lastRenderedPageBreak/>
        <w:t>科研经费</w:t>
      </w:r>
      <w:r>
        <w:rPr>
          <w:rFonts w:ascii="宋体" w:hAnsi="宋体" w:cs="Arial" w:hint="eastAsia"/>
          <w:color w:val="000000"/>
          <w:kern w:val="0"/>
          <w:sz w:val="24"/>
          <w:szCs w:val="24"/>
        </w:rPr>
        <w:t>2000</w:t>
      </w:r>
      <w:r>
        <w:rPr>
          <w:rFonts w:ascii="宋体" w:hAnsi="宋体" w:cs="Arial" w:hint="eastAsia"/>
          <w:color w:val="000000"/>
          <w:kern w:val="0"/>
          <w:sz w:val="24"/>
          <w:szCs w:val="24"/>
        </w:rPr>
        <w:t>余万元。科研获奖</w:t>
      </w:r>
      <w:r>
        <w:rPr>
          <w:rFonts w:ascii="宋体" w:hAnsi="宋体" w:cs="Arial" w:hint="eastAsia"/>
          <w:color w:val="000000"/>
          <w:kern w:val="0"/>
          <w:sz w:val="24"/>
          <w:szCs w:val="24"/>
        </w:rPr>
        <w:t>40</w:t>
      </w:r>
      <w:r>
        <w:rPr>
          <w:rFonts w:ascii="宋体" w:hAnsi="宋体" w:cs="Arial" w:hint="eastAsia"/>
          <w:color w:val="000000"/>
          <w:kern w:val="0"/>
          <w:sz w:val="24"/>
          <w:szCs w:val="24"/>
        </w:rPr>
        <w:t>余项，发表论文</w:t>
      </w:r>
      <w:r>
        <w:rPr>
          <w:rFonts w:ascii="宋体" w:hAnsi="宋体" w:cs="Arial" w:hint="eastAsia"/>
          <w:color w:val="000000"/>
          <w:kern w:val="0"/>
          <w:sz w:val="24"/>
          <w:szCs w:val="24"/>
        </w:rPr>
        <w:t>600</w:t>
      </w:r>
      <w:r>
        <w:rPr>
          <w:rFonts w:ascii="宋体" w:hAnsi="宋体" w:cs="Arial" w:hint="eastAsia"/>
          <w:color w:val="000000"/>
          <w:kern w:val="0"/>
          <w:sz w:val="24"/>
          <w:szCs w:val="24"/>
        </w:rPr>
        <w:t>余篇，出版著作</w:t>
      </w:r>
      <w:r>
        <w:rPr>
          <w:rFonts w:ascii="宋体" w:hAnsi="宋体" w:cs="Arial" w:hint="eastAsia"/>
          <w:color w:val="000000"/>
          <w:kern w:val="0"/>
          <w:sz w:val="24"/>
          <w:szCs w:val="24"/>
        </w:rPr>
        <w:t>5</w:t>
      </w:r>
      <w:r>
        <w:rPr>
          <w:rFonts w:ascii="宋体" w:hAnsi="宋体" w:cs="Arial" w:hint="eastAsia"/>
          <w:color w:val="000000"/>
          <w:kern w:val="0"/>
          <w:sz w:val="24"/>
          <w:szCs w:val="24"/>
        </w:rPr>
        <w:t>部，授权专利</w:t>
      </w:r>
      <w:r>
        <w:rPr>
          <w:rFonts w:ascii="宋体" w:hAnsi="宋体" w:cs="Arial" w:hint="eastAsia"/>
          <w:color w:val="000000"/>
          <w:kern w:val="0"/>
          <w:sz w:val="24"/>
          <w:szCs w:val="24"/>
        </w:rPr>
        <w:t>19</w:t>
      </w:r>
      <w:r>
        <w:rPr>
          <w:rFonts w:ascii="宋体" w:hAnsi="宋体" w:cs="Arial" w:hint="eastAsia"/>
          <w:color w:val="000000"/>
          <w:kern w:val="0"/>
          <w:sz w:val="24"/>
          <w:szCs w:val="24"/>
        </w:rPr>
        <w:t>项。协作获省科技进步一等奖</w:t>
      </w:r>
      <w:r>
        <w:rPr>
          <w:rFonts w:ascii="宋体" w:hAnsi="宋体" w:cs="Arial" w:hint="eastAsia"/>
          <w:color w:val="000000"/>
          <w:kern w:val="0"/>
          <w:sz w:val="24"/>
          <w:szCs w:val="24"/>
        </w:rPr>
        <w:t>1</w:t>
      </w:r>
      <w:r>
        <w:rPr>
          <w:rFonts w:ascii="宋体" w:hAnsi="宋体" w:cs="Arial" w:hint="eastAsia"/>
          <w:color w:val="000000"/>
          <w:kern w:val="0"/>
          <w:sz w:val="24"/>
          <w:szCs w:val="24"/>
        </w:rPr>
        <w:t>项、</w:t>
      </w:r>
      <w:proofErr w:type="gramStart"/>
      <w:r>
        <w:rPr>
          <w:rFonts w:ascii="宋体" w:hAnsi="宋体" w:cs="Arial" w:hint="eastAsia"/>
          <w:color w:val="000000"/>
          <w:kern w:val="0"/>
          <w:sz w:val="24"/>
          <w:szCs w:val="24"/>
        </w:rPr>
        <w:t>独立获</w:t>
      </w:r>
      <w:proofErr w:type="gramEnd"/>
      <w:r>
        <w:rPr>
          <w:rFonts w:ascii="宋体" w:hAnsi="宋体" w:cs="Arial" w:hint="eastAsia"/>
          <w:color w:val="000000"/>
          <w:kern w:val="0"/>
          <w:sz w:val="24"/>
          <w:szCs w:val="24"/>
        </w:rPr>
        <w:t>省科技进步奖三等奖</w:t>
      </w:r>
      <w:r>
        <w:rPr>
          <w:rFonts w:ascii="宋体" w:hAnsi="宋体" w:cs="Arial" w:hint="eastAsia"/>
          <w:color w:val="000000"/>
          <w:kern w:val="0"/>
          <w:sz w:val="24"/>
          <w:szCs w:val="24"/>
        </w:rPr>
        <w:t>1</w:t>
      </w:r>
      <w:r>
        <w:rPr>
          <w:rFonts w:ascii="宋体" w:hAnsi="宋体" w:cs="Arial" w:hint="eastAsia"/>
          <w:color w:val="000000"/>
          <w:kern w:val="0"/>
          <w:sz w:val="24"/>
          <w:szCs w:val="24"/>
        </w:rPr>
        <w:t>项。</w:t>
      </w:r>
    </w:p>
    <w:p w:rsidR="00501567" w:rsidRDefault="00373D79">
      <w:pPr>
        <w:pStyle w:val="a6"/>
        <w:shd w:val="clear" w:color="auto" w:fill="FFFFFF"/>
        <w:spacing w:before="0" w:beforeAutospacing="0" w:after="0" w:afterAutospacing="0" w:line="360" w:lineRule="auto"/>
        <w:ind w:firstLine="503"/>
        <w:rPr>
          <w:color w:val="333333"/>
          <w:shd w:val="clear" w:color="auto" w:fill="FFFFFF"/>
        </w:rPr>
      </w:pPr>
      <w:r>
        <w:rPr>
          <w:rFonts w:hint="eastAsia"/>
          <w:color w:val="333333"/>
          <w:shd w:val="clear" w:color="auto" w:fill="FFFFFF"/>
        </w:rPr>
        <w:t>【</w:t>
      </w:r>
      <w:r>
        <w:rPr>
          <w:rStyle w:val="a8"/>
          <w:rFonts w:hint="eastAsia"/>
          <w:color w:val="333333"/>
          <w:shd w:val="clear" w:color="auto" w:fill="FFFFFF"/>
        </w:rPr>
        <w:t>医学教育</w:t>
      </w:r>
      <w:r>
        <w:rPr>
          <w:rFonts w:hint="eastAsia"/>
          <w:color w:val="333333"/>
          <w:shd w:val="clear" w:color="auto" w:fill="FFFFFF"/>
        </w:rPr>
        <w:t>】</w:t>
      </w:r>
    </w:p>
    <w:p w:rsidR="00501567" w:rsidRDefault="00373D79">
      <w:pPr>
        <w:pStyle w:val="a6"/>
        <w:shd w:val="clear" w:color="auto" w:fill="FFFFFF"/>
        <w:spacing w:before="0" w:beforeAutospacing="0" w:after="0" w:afterAutospacing="0" w:line="360" w:lineRule="auto"/>
        <w:ind w:firstLine="503"/>
        <w:rPr>
          <w:rFonts w:cs="Times New Roman"/>
        </w:rPr>
      </w:pPr>
      <w:r>
        <w:rPr>
          <w:rFonts w:cs="Arial" w:hint="eastAsia"/>
          <w:color w:val="333333"/>
        </w:rPr>
        <w:t>本专业重视医学教育，医学教育和实践平台不断增强。设有内、外，妇、儿等</w:t>
      </w:r>
      <w:r>
        <w:rPr>
          <w:rFonts w:cs="Arial" w:hint="eastAsia"/>
          <w:color w:val="333333"/>
        </w:rPr>
        <w:t>19</w:t>
      </w:r>
      <w:r>
        <w:rPr>
          <w:rFonts w:cs="Arial" w:hint="eastAsia"/>
          <w:color w:val="333333"/>
        </w:rPr>
        <w:t>个教研室，承担了省内外</w:t>
      </w:r>
      <w:r>
        <w:rPr>
          <w:rFonts w:cs="Arial" w:hint="eastAsia"/>
          <w:color w:val="333333"/>
        </w:rPr>
        <w:t>40</w:t>
      </w:r>
      <w:r>
        <w:rPr>
          <w:rFonts w:cs="Arial" w:hint="eastAsia"/>
          <w:color w:val="333333"/>
        </w:rPr>
        <w:t>余所医学院校的全日制硕士研究生、</w:t>
      </w:r>
      <w:r>
        <w:rPr>
          <w:rFonts w:cs="Arial" w:hint="eastAsia"/>
          <w:color w:val="333333"/>
        </w:rPr>
        <w:t>本科生、留学生及成人继续教育的教学工作。教学成果先后获校一等奖、二等奖、三等奖。</w:t>
      </w:r>
      <w:r>
        <w:rPr>
          <w:rFonts w:cs="Times New Roman" w:hint="eastAsia"/>
        </w:rPr>
        <w:t>本科毕业生就业率</w:t>
      </w:r>
      <w:r>
        <w:rPr>
          <w:rFonts w:cs="Times New Roman" w:hint="eastAsia"/>
        </w:rPr>
        <w:t>99%</w:t>
      </w:r>
      <w:r>
        <w:rPr>
          <w:rFonts w:cs="Times New Roman" w:hint="eastAsia"/>
        </w:rPr>
        <w:t>以上，专业对口率</w:t>
      </w:r>
      <w:r>
        <w:rPr>
          <w:rFonts w:cs="Times New Roman" w:hint="eastAsia"/>
        </w:rPr>
        <w:t>97%</w:t>
      </w:r>
      <w:r>
        <w:rPr>
          <w:rFonts w:cs="Times New Roman" w:hint="eastAsia"/>
        </w:rPr>
        <w:t>以上。</w:t>
      </w:r>
      <w:r>
        <w:rPr>
          <w:rFonts w:cs="Times New Roman" w:hint="eastAsia"/>
        </w:rPr>
        <w:t>2019</w:t>
      </w:r>
      <w:r>
        <w:rPr>
          <w:rFonts w:cs="Times New Roman" w:hint="eastAsia"/>
        </w:rPr>
        <w:t>年临床医学本科生考取研究生录取率超过</w:t>
      </w:r>
      <w:r>
        <w:rPr>
          <w:rFonts w:cs="Times New Roman" w:hint="eastAsia"/>
        </w:rPr>
        <w:t>45%</w:t>
      </w:r>
      <w:r>
        <w:rPr>
          <w:rFonts w:cs="Times New Roman" w:hint="eastAsia"/>
        </w:rPr>
        <w:t>，约三分之一学生考入</w:t>
      </w:r>
      <w:r>
        <w:rPr>
          <w:rFonts w:cs="Times New Roman" w:hint="eastAsia"/>
        </w:rPr>
        <w:t>985</w:t>
      </w:r>
      <w:r>
        <w:rPr>
          <w:rFonts w:cs="Times New Roman" w:hint="eastAsia"/>
        </w:rPr>
        <w:t>、</w:t>
      </w:r>
      <w:r>
        <w:rPr>
          <w:rFonts w:cs="Times New Roman" w:hint="eastAsia"/>
        </w:rPr>
        <w:t>211</w:t>
      </w:r>
      <w:r>
        <w:rPr>
          <w:rFonts w:cs="Times New Roman" w:hint="eastAsia"/>
        </w:rPr>
        <w:t>高校继续深造。近年来，毕业生参加国家执业医生资格考试通过率明显高于全国平均线，稳居全国医学高校第一方阵。连续六年参加省大学生医学竞赛并连年获得一等奖，是全省范围内获得一等奖的唯一保持单位。</w:t>
      </w:r>
      <w:r>
        <w:rPr>
          <w:rFonts w:cs="Arial" w:hint="eastAsia"/>
          <w:color w:val="333333"/>
        </w:rPr>
        <w:t>同时建有集课堂教学、模拟实践、网络学习等为一体的综合临床技能中心。中心设置有内科实训室、外科实训室、儿科实训室、妇产科实训室、基础训练实训室、模拟</w:t>
      </w:r>
      <w:r>
        <w:rPr>
          <w:rFonts w:cs="Arial" w:hint="eastAsia"/>
          <w:color w:val="333333"/>
        </w:rPr>
        <w:t>ICU</w:t>
      </w:r>
      <w:r>
        <w:rPr>
          <w:rFonts w:cs="Arial" w:hint="eastAsia"/>
          <w:color w:val="333333"/>
        </w:rPr>
        <w:t>、模拟诊室、多媒体教室、模拟手术室等，为实习生技能培训提供了全面的硬件支持。</w:t>
      </w:r>
      <w:r>
        <w:rPr>
          <w:rFonts w:cs="Times New Roman" w:hint="eastAsia"/>
        </w:rPr>
        <w:t>目前招生规模、培养质量、科学研究与社会服务均在杭州师范大学占有重要地位。</w:t>
      </w:r>
    </w:p>
    <w:p w:rsidR="00501567" w:rsidRDefault="00373D79">
      <w:pPr>
        <w:pStyle w:val="a6"/>
        <w:shd w:val="clear" w:color="auto" w:fill="FFFFFF"/>
        <w:spacing w:before="0" w:beforeAutospacing="0" w:after="0" w:afterAutospacing="0" w:line="360" w:lineRule="auto"/>
        <w:ind w:firstLine="503"/>
        <w:rPr>
          <w:color w:val="333333"/>
          <w:shd w:val="clear" w:color="auto" w:fill="FFFFFF"/>
        </w:rPr>
      </w:pPr>
      <w:r>
        <w:rPr>
          <w:rFonts w:hint="eastAsia"/>
          <w:color w:val="333333"/>
          <w:shd w:val="clear" w:color="auto" w:fill="FFFFFF"/>
        </w:rPr>
        <w:t>【</w:t>
      </w:r>
      <w:r>
        <w:rPr>
          <w:rStyle w:val="a8"/>
          <w:rFonts w:hint="eastAsia"/>
          <w:color w:val="333333"/>
          <w:shd w:val="clear" w:color="auto" w:fill="FFFFFF"/>
        </w:rPr>
        <w:t>办学定位</w:t>
      </w:r>
      <w:r>
        <w:rPr>
          <w:rFonts w:hint="eastAsia"/>
          <w:color w:val="333333"/>
          <w:shd w:val="clear" w:color="auto" w:fill="FFFFFF"/>
        </w:rPr>
        <w:t>】</w:t>
      </w:r>
    </w:p>
    <w:p w:rsidR="00501567" w:rsidRDefault="00373D79">
      <w:pPr>
        <w:spacing w:line="360" w:lineRule="auto"/>
        <w:ind w:firstLineChars="200" w:firstLine="480"/>
        <w:rPr>
          <w:rFonts w:ascii="宋体" w:hAnsi="宋体" w:cs="Times New Roman"/>
          <w:bCs/>
          <w:sz w:val="24"/>
          <w:szCs w:val="24"/>
        </w:rPr>
      </w:pPr>
      <w:r>
        <w:rPr>
          <w:rFonts w:ascii="宋体" w:hAnsi="宋体" w:cs="Times New Roman" w:hint="eastAsia"/>
          <w:sz w:val="24"/>
          <w:szCs w:val="24"/>
        </w:rPr>
        <w:t>本专业办学定位为</w:t>
      </w:r>
      <w:r>
        <w:rPr>
          <w:rFonts w:ascii="宋体" w:hAnsi="宋体" w:cs="Times New Roman" w:hint="eastAsia"/>
          <w:bCs/>
          <w:sz w:val="24"/>
          <w:szCs w:val="24"/>
        </w:rPr>
        <w:t>“立足杭州、服务浙江、面向全国”，为各级医疗卫生机构培养高素质应用型人才。培养适应</w:t>
      </w:r>
      <w:r>
        <w:rPr>
          <w:rFonts w:ascii="宋体" w:hAnsi="宋体" w:cs="Times New Roman" w:hint="eastAsia"/>
          <w:bCs/>
          <w:sz w:val="24"/>
          <w:szCs w:val="24"/>
        </w:rPr>
        <w:t>21</w:t>
      </w:r>
      <w:r>
        <w:rPr>
          <w:rFonts w:ascii="宋体" w:hAnsi="宋体" w:cs="Times New Roman" w:hint="eastAsia"/>
          <w:bCs/>
          <w:sz w:val="24"/>
          <w:szCs w:val="24"/>
        </w:rPr>
        <w:t>世纪国家医药卫生事业发展需要，系统掌握医学基础理论和临床基本实践技能，具有终身自主学习、临床逻</w:t>
      </w:r>
      <w:r>
        <w:rPr>
          <w:rFonts w:ascii="宋体" w:hAnsi="宋体" w:cs="Times New Roman" w:hint="eastAsia"/>
          <w:bCs/>
          <w:sz w:val="24"/>
          <w:szCs w:val="24"/>
        </w:rPr>
        <w:t>辑思维、批判性思维、初步科研与创新、</w:t>
      </w:r>
      <w:proofErr w:type="gramStart"/>
      <w:r>
        <w:rPr>
          <w:rFonts w:ascii="宋体" w:hAnsi="宋体" w:cs="Times New Roman" w:hint="eastAsia"/>
          <w:bCs/>
          <w:sz w:val="24"/>
          <w:szCs w:val="24"/>
        </w:rPr>
        <w:t>医</w:t>
      </w:r>
      <w:proofErr w:type="gramEnd"/>
      <w:r>
        <w:rPr>
          <w:rFonts w:ascii="宋体" w:hAnsi="宋体" w:cs="Times New Roman" w:hint="eastAsia"/>
          <w:bCs/>
          <w:sz w:val="24"/>
          <w:szCs w:val="24"/>
        </w:rPr>
        <w:t>患沟通以及独立分析与解决问题的能力，并具备高度社会责任感和良好医疗职业素养、能够在各级医疗卫生机构从事安全有效的医疗实践的高素质应用型人才。</w:t>
      </w:r>
    </w:p>
    <w:p w:rsidR="00501567" w:rsidRDefault="00373D79">
      <w:pPr>
        <w:rPr>
          <w:color w:val="000000"/>
        </w:rPr>
      </w:pPr>
      <w:r>
        <w:rPr>
          <w:rFonts w:hint="eastAsia"/>
          <w:noProof/>
          <w:color w:val="000000"/>
        </w:rPr>
        <w:drawing>
          <wp:inline distT="0" distB="0" distL="0" distR="0">
            <wp:extent cx="5267325" cy="1200150"/>
            <wp:effectExtent l="0" t="0" r="9525" b="0"/>
            <wp:docPr id="1026" name="图片 2" descr="C:\Users\user\Desktop\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pic:nvPicPr>
                  <pic:blipFill>
                    <a:blip r:embed="rId5" cstate="print"/>
                    <a:srcRect/>
                    <a:stretch/>
                  </pic:blipFill>
                  <pic:spPr>
                    <a:xfrm>
                      <a:off x="0" y="0"/>
                      <a:ext cx="5267325" cy="1200150"/>
                    </a:xfrm>
                    <a:prstGeom prst="rect">
                      <a:avLst/>
                    </a:prstGeom>
                    <a:ln>
                      <a:noFill/>
                    </a:ln>
                  </pic:spPr>
                </pic:pic>
              </a:graphicData>
            </a:graphic>
          </wp:inline>
        </w:drawing>
      </w:r>
    </w:p>
    <w:p w:rsidR="00501567" w:rsidRDefault="00501567">
      <w:pPr>
        <w:spacing w:line="360" w:lineRule="auto"/>
        <w:ind w:rightChars="56" w:right="118"/>
        <w:jc w:val="left"/>
        <w:rPr>
          <w:rFonts w:ascii="宋体" w:hAnsi="宋体"/>
          <w:b/>
          <w:color w:val="000000"/>
          <w:sz w:val="24"/>
          <w:szCs w:val="24"/>
        </w:rPr>
      </w:pPr>
    </w:p>
    <w:p w:rsidR="00501567" w:rsidRDefault="00501567">
      <w:pPr>
        <w:spacing w:line="360" w:lineRule="auto"/>
        <w:ind w:rightChars="56" w:right="118"/>
        <w:jc w:val="left"/>
        <w:rPr>
          <w:rFonts w:ascii="宋体" w:hAnsi="宋体"/>
          <w:b/>
          <w:color w:val="000000"/>
          <w:sz w:val="24"/>
          <w:szCs w:val="24"/>
        </w:rPr>
      </w:pPr>
    </w:p>
    <w:p w:rsidR="00501567" w:rsidRDefault="00373D79">
      <w:pPr>
        <w:spacing w:line="360" w:lineRule="auto"/>
        <w:ind w:rightChars="56" w:right="118"/>
        <w:jc w:val="left"/>
        <w:rPr>
          <w:rFonts w:ascii="宋体" w:hAnsi="宋体"/>
          <w:b/>
          <w:color w:val="000000"/>
          <w:sz w:val="24"/>
          <w:szCs w:val="24"/>
        </w:rPr>
      </w:pPr>
      <w:r>
        <w:rPr>
          <w:rFonts w:ascii="宋体" w:hAnsi="宋体" w:hint="eastAsia"/>
          <w:b/>
          <w:color w:val="000000"/>
          <w:sz w:val="24"/>
          <w:szCs w:val="24"/>
        </w:rPr>
        <w:lastRenderedPageBreak/>
        <w:t>二、招聘计划</w:t>
      </w:r>
    </w:p>
    <w:tbl>
      <w:tblPr>
        <w:tblStyle w:val="a7"/>
        <w:tblW w:w="7933" w:type="dxa"/>
        <w:tblLook w:val="04A0" w:firstRow="1" w:lastRow="0" w:firstColumn="1" w:lastColumn="0" w:noHBand="0" w:noVBand="1"/>
      </w:tblPr>
      <w:tblGrid>
        <w:gridCol w:w="1185"/>
        <w:gridCol w:w="1412"/>
        <w:gridCol w:w="3203"/>
        <w:gridCol w:w="2133"/>
      </w:tblGrid>
      <w:tr w:rsidR="00501567">
        <w:trPr>
          <w:trHeight w:val="443"/>
        </w:trPr>
        <w:tc>
          <w:tcPr>
            <w:tcW w:w="1185" w:type="dxa"/>
            <w:tcBorders>
              <w:top w:val="single" w:sz="4" w:space="0" w:color="auto"/>
              <w:left w:val="single" w:sz="4" w:space="0" w:color="auto"/>
              <w:bottom w:val="single" w:sz="4" w:space="0" w:color="auto"/>
              <w:right w:val="single" w:sz="4" w:space="0" w:color="auto"/>
            </w:tcBorders>
            <w:vAlign w:val="center"/>
          </w:tcPr>
          <w:p w:rsidR="00501567" w:rsidRDefault="00373D79">
            <w:pPr>
              <w:jc w:val="center"/>
              <w:rPr>
                <w:rFonts w:cs="Times New Roman"/>
                <w:b/>
                <w:bCs/>
                <w:color w:val="000000"/>
              </w:rPr>
            </w:pPr>
            <w:r>
              <w:rPr>
                <w:rFonts w:hAnsi="Times New Roman" w:hint="eastAsia"/>
                <w:b/>
                <w:bCs/>
                <w:color w:val="000000"/>
                <w:szCs w:val="24"/>
              </w:rPr>
              <w:t>设岗学科</w:t>
            </w:r>
          </w:p>
        </w:tc>
        <w:tc>
          <w:tcPr>
            <w:tcW w:w="1412" w:type="dxa"/>
            <w:tcBorders>
              <w:top w:val="single" w:sz="4" w:space="0" w:color="auto"/>
              <w:left w:val="single" w:sz="4" w:space="0" w:color="auto"/>
              <w:bottom w:val="single" w:sz="4" w:space="0" w:color="auto"/>
              <w:right w:val="single" w:sz="4" w:space="0" w:color="auto"/>
            </w:tcBorders>
            <w:vAlign w:val="center"/>
          </w:tcPr>
          <w:p w:rsidR="00501567" w:rsidRDefault="00373D79">
            <w:pPr>
              <w:jc w:val="center"/>
              <w:rPr>
                <w:rFonts w:cs="Times New Roman"/>
                <w:b/>
                <w:bCs/>
                <w:color w:val="000000"/>
              </w:rPr>
            </w:pPr>
            <w:r>
              <w:rPr>
                <w:rFonts w:hAnsi="Times New Roman" w:hint="eastAsia"/>
                <w:b/>
                <w:bCs/>
                <w:color w:val="000000"/>
                <w:szCs w:val="24"/>
              </w:rPr>
              <w:t>学历</w:t>
            </w:r>
            <w:r>
              <w:rPr>
                <w:rFonts w:hAnsi="Times New Roman"/>
                <w:b/>
                <w:bCs/>
                <w:color w:val="000000"/>
                <w:szCs w:val="24"/>
              </w:rPr>
              <w:t>/</w:t>
            </w:r>
            <w:r>
              <w:rPr>
                <w:rFonts w:hAnsi="Times New Roman" w:hint="eastAsia"/>
                <w:b/>
                <w:bCs/>
                <w:color w:val="000000"/>
                <w:szCs w:val="24"/>
              </w:rPr>
              <w:t>学位</w:t>
            </w:r>
          </w:p>
        </w:tc>
        <w:tc>
          <w:tcPr>
            <w:tcW w:w="3203" w:type="dxa"/>
            <w:tcBorders>
              <w:top w:val="single" w:sz="4" w:space="0" w:color="auto"/>
              <w:left w:val="single" w:sz="4" w:space="0" w:color="auto"/>
              <w:bottom w:val="single" w:sz="4" w:space="0" w:color="auto"/>
              <w:right w:val="single" w:sz="4" w:space="0" w:color="auto"/>
            </w:tcBorders>
            <w:vAlign w:val="center"/>
          </w:tcPr>
          <w:p w:rsidR="00501567" w:rsidRDefault="00373D79">
            <w:pPr>
              <w:jc w:val="center"/>
              <w:rPr>
                <w:rFonts w:cs="Times New Roman"/>
                <w:b/>
                <w:bCs/>
                <w:color w:val="000000"/>
              </w:rPr>
            </w:pPr>
            <w:r>
              <w:rPr>
                <w:rFonts w:hAnsi="Times New Roman" w:hint="eastAsia"/>
                <w:b/>
                <w:bCs/>
                <w:color w:val="000000"/>
                <w:szCs w:val="24"/>
              </w:rPr>
              <w:t>专业方向要求</w:t>
            </w:r>
          </w:p>
        </w:tc>
        <w:tc>
          <w:tcPr>
            <w:tcW w:w="2133" w:type="dxa"/>
            <w:tcBorders>
              <w:top w:val="single" w:sz="4" w:space="0" w:color="auto"/>
              <w:left w:val="single" w:sz="4" w:space="0" w:color="auto"/>
              <w:bottom w:val="single" w:sz="4" w:space="0" w:color="auto"/>
              <w:right w:val="single" w:sz="4" w:space="0" w:color="auto"/>
            </w:tcBorders>
            <w:vAlign w:val="center"/>
          </w:tcPr>
          <w:p w:rsidR="00501567" w:rsidRDefault="00373D79">
            <w:pPr>
              <w:jc w:val="center"/>
              <w:rPr>
                <w:rFonts w:cs="Times New Roman"/>
                <w:b/>
                <w:bCs/>
                <w:color w:val="000000"/>
              </w:rPr>
            </w:pPr>
            <w:r>
              <w:rPr>
                <w:rFonts w:hAnsi="Times New Roman" w:hint="eastAsia"/>
                <w:b/>
                <w:bCs/>
                <w:color w:val="000000"/>
                <w:szCs w:val="24"/>
              </w:rPr>
              <w:t>其他要求</w:t>
            </w:r>
          </w:p>
        </w:tc>
      </w:tr>
      <w:tr w:rsidR="00501567">
        <w:trPr>
          <w:trHeight w:val="443"/>
        </w:trPr>
        <w:tc>
          <w:tcPr>
            <w:tcW w:w="1185" w:type="dxa"/>
            <w:tcBorders>
              <w:top w:val="single" w:sz="4" w:space="0" w:color="auto"/>
              <w:left w:val="single" w:sz="4" w:space="0" w:color="auto"/>
              <w:bottom w:val="single" w:sz="4" w:space="0" w:color="auto"/>
              <w:right w:val="single" w:sz="4" w:space="0" w:color="auto"/>
            </w:tcBorders>
            <w:vAlign w:val="center"/>
          </w:tcPr>
          <w:p w:rsidR="00501567" w:rsidRDefault="00373D79">
            <w:pPr>
              <w:jc w:val="center"/>
              <w:rPr>
                <w:rFonts w:cs="Times New Roman"/>
                <w:color w:val="000000"/>
              </w:rPr>
            </w:pPr>
            <w:r>
              <w:rPr>
                <w:rFonts w:hAnsi="Times New Roman" w:hint="eastAsia"/>
                <w:color w:val="000000"/>
                <w:szCs w:val="24"/>
              </w:rPr>
              <w:t>临床</w:t>
            </w:r>
            <w:r>
              <w:rPr>
                <w:rFonts w:hAnsi="Times New Roman" w:hint="eastAsia"/>
                <w:color w:val="000000"/>
                <w:szCs w:val="24"/>
              </w:rPr>
              <w:t>医学</w:t>
            </w:r>
          </w:p>
        </w:tc>
        <w:tc>
          <w:tcPr>
            <w:tcW w:w="1412" w:type="dxa"/>
            <w:tcBorders>
              <w:top w:val="single" w:sz="4" w:space="0" w:color="auto"/>
              <w:left w:val="single" w:sz="4" w:space="0" w:color="auto"/>
              <w:bottom w:val="single" w:sz="4" w:space="0" w:color="auto"/>
              <w:right w:val="single" w:sz="4" w:space="0" w:color="auto"/>
            </w:tcBorders>
            <w:vAlign w:val="center"/>
          </w:tcPr>
          <w:p w:rsidR="00501567" w:rsidRDefault="00373D79">
            <w:pPr>
              <w:jc w:val="center"/>
              <w:rPr>
                <w:rFonts w:cs="Times New Roman"/>
                <w:color w:val="000000"/>
              </w:rPr>
            </w:pPr>
            <w:r>
              <w:rPr>
                <w:rFonts w:hAnsi="Times New Roman" w:hint="eastAsia"/>
                <w:color w:val="000000"/>
                <w:szCs w:val="24"/>
              </w:rPr>
              <w:t>博士研究生</w:t>
            </w:r>
          </w:p>
        </w:tc>
        <w:tc>
          <w:tcPr>
            <w:tcW w:w="3203" w:type="dxa"/>
            <w:tcBorders>
              <w:top w:val="single" w:sz="4" w:space="0" w:color="auto"/>
              <w:left w:val="single" w:sz="4" w:space="0" w:color="auto"/>
              <w:bottom w:val="single" w:sz="4" w:space="0" w:color="auto"/>
              <w:right w:val="single" w:sz="4" w:space="0" w:color="auto"/>
            </w:tcBorders>
            <w:vAlign w:val="center"/>
          </w:tcPr>
          <w:p w:rsidR="00501567" w:rsidRDefault="00373D79">
            <w:pPr>
              <w:jc w:val="left"/>
              <w:rPr>
                <w:rFonts w:cs="Times New Roman"/>
                <w:color w:val="000000"/>
              </w:rPr>
            </w:pPr>
            <w:r>
              <w:rPr>
                <w:rFonts w:hAnsi="Times New Roman" w:hint="eastAsia"/>
                <w:color w:val="000000"/>
                <w:szCs w:val="24"/>
              </w:rPr>
              <w:t>内科、外科、妇产科、儿科、神经病学</w:t>
            </w:r>
            <w:r>
              <w:rPr>
                <w:rFonts w:hAnsi="Times New Roman" w:hint="eastAsia"/>
                <w:color w:val="000000"/>
                <w:szCs w:val="24"/>
              </w:rPr>
              <w:t>、运动医学</w:t>
            </w:r>
            <w:r>
              <w:rPr>
                <w:rFonts w:hAnsi="Times New Roman" w:hint="eastAsia"/>
                <w:color w:val="000000"/>
                <w:szCs w:val="24"/>
              </w:rPr>
              <w:t>等专业</w:t>
            </w:r>
          </w:p>
        </w:tc>
        <w:tc>
          <w:tcPr>
            <w:tcW w:w="2133" w:type="dxa"/>
            <w:tcBorders>
              <w:top w:val="single" w:sz="4" w:space="0" w:color="auto"/>
              <w:left w:val="single" w:sz="4" w:space="0" w:color="auto"/>
              <w:bottom w:val="single" w:sz="4" w:space="0" w:color="auto"/>
              <w:right w:val="single" w:sz="4" w:space="0" w:color="auto"/>
            </w:tcBorders>
            <w:vAlign w:val="center"/>
          </w:tcPr>
          <w:p w:rsidR="00501567" w:rsidRDefault="00373D79">
            <w:pPr>
              <w:jc w:val="left"/>
              <w:rPr>
                <w:rFonts w:cs="Times New Roman"/>
                <w:color w:val="000000"/>
              </w:rPr>
            </w:pPr>
            <w:r>
              <w:rPr>
                <w:rFonts w:cs="Times New Roman" w:hint="eastAsia"/>
                <w:color w:val="000000"/>
              </w:rPr>
              <w:t>有海外背景、</w:t>
            </w:r>
            <w:proofErr w:type="gramStart"/>
            <w:r>
              <w:rPr>
                <w:rFonts w:cs="Times New Roman" w:hint="eastAsia"/>
                <w:color w:val="000000"/>
              </w:rPr>
              <w:t>高科研</w:t>
            </w:r>
            <w:proofErr w:type="gramEnd"/>
            <w:r>
              <w:rPr>
                <w:rFonts w:cs="Times New Roman" w:hint="eastAsia"/>
                <w:color w:val="000000"/>
              </w:rPr>
              <w:t>水平者优先</w:t>
            </w:r>
            <w:r>
              <w:rPr>
                <w:rFonts w:cs="Times New Roman" w:hint="eastAsia"/>
                <w:color w:val="000000"/>
              </w:rPr>
              <w:t>；</w:t>
            </w:r>
          </w:p>
        </w:tc>
      </w:tr>
    </w:tbl>
    <w:p w:rsidR="00501567" w:rsidRDefault="00501567">
      <w:pPr>
        <w:widowControl/>
        <w:adjustRightInd w:val="0"/>
        <w:snapToGrid w:val="0"/>
        <w:spacing w:after="200"/>
        <w:jc w:val="left"/>
        <w:rPr>
          <w:rFonts w:ascii="宋体" w:hAnsi="宋体" w:cs="Times New Roman"/>
          <w:b/>
          <w:kern w:val="0"/>
          <w:sz w:val="24"/>
          <w:szCs w:val="24"/>
        </w:rPr>
      </w:pPr>
    </w:p>
    <w:p w:rsidR="00501567" w:rsidRDefault="00373D79">
      <w:pPr>
        <w:widowControl/>
        <w:adjustRightInd w:val="0"/>
        <w:snapToGrid w:val="0"/>
        <w:spacing w:after="200"/>
        <w:jc w:val="left"/>
        <w:rPr>
          <w:rFonts w:ascii="Tahoma" w:eastAsia="微软雅黑" w:hAnsi="Tahoma" w:cs="Times New Roman"/>
          <w:kern w:val="0"/>
          <w:sz w:val="22"/>
        </w:rPr>
      </w:pPr>
      <w:r>
        <w:rPr>
          <w:rFonts w:ascii="宋体" w:hAnsi="宋体" w:cs="Times New Roman" w:hint="eastAsia"/>
          <w:b/>
          <w:kern w:val="0"/>
          <w:sz w:val="24"/>
          <w:szCs w:val="24"/>
        </w:rPr>
        <w:t>三、应聘方式</w:t>
      </w:r>
    </w:p>
    <w:p w:rsidR="00501567" w:rsidRDefault="00373D79">
      <w:pPr>
        <w:widowControl/>
        <w:adjustRightInd w:val="0"/>
        <w:snapToGrid w:val="0"/>
        <w:spacing w:after="200" w:line="360" w:lineRule="auto"/>
        <w:ind w:firstLineChars="200" w:firstLine="480"/>
        <w:jc w:val="left"/>
        <w:rPr>
          <w:rFonts w:ascii="宋体" w:hAnsi="宋体" w:cs="Times New Roman"/>
          <w:kern w:val="0"/>
          <w:sz w:val="24"/>
          <w:szCs w:val="24"/>
        </w:rPr>
      </w:pPr>
      <w:r>
        <w:rPr>
          <w:rFonts w:ascii="宋体" w:hAnsi="宋体" w:cs="Times New Roman" w:hint="eastAsia"/>
          <w:kern w:val="0"/>
          <w:sz w:val="24"/>
          <w:szCs w:val="24"/>
        </w:rPr>
        <w:t>欢迎有诚之士前来加盟杭州师范大学！</w:t>
      </w:r>
    </w:p>
    <w:p w:rsidR="00501567" w:rsidRDefault="00373D79">
      <w:pPr>
        <w:shd w:val="clear" w:color="auto" w:fill="FFFFFF"/>
        <w:adjustRightInd w:val="0"/>
        <w:snapToGrid w:val="0"/>
        <w:jc w:val="center"/>
        <w:rPr>
          <w:rFonts w:ascii="微软雅黑" w:eastAsia="微软雅黑" w:hAnsi="微软雅黑"/>
          <w:color w:val="737373"/>
          <w:spacing w:val="12"/>
          <w:sz w:val="17"/>
          <w:szCs w:val="17"/>
        </w:rPr>
      </w:pPr>
      <w:r>
        <w:rPr>
          <w:rFonts w:ascii="微软雅黑" w:eastAsia="微软雅黑" w:hAnsi="微软雅黑"/>
          <w:noProof/>
          <w:color w:val="737373"/>
          <w:spacing w:val="12"/>
          <w:sz w:val="17"/>
          <w:szCs w:val="17"/>
        </w:rPr>
        <w:drawing>
          <wp:inline distT="0" distB="0" distL="0" distR="0">
            <wp:extent cx="1989455" cy="1989455"/>
            <wp:effectExtent l="0" t="0" r="4445" b="4445"/>
            <wp:docPr id="1027" name="图片 1" descr="https://mmbiz.qpic.cn/mmbiz_png/gw4fJCXmJdnjHRo72LrGDYiaj7FLeEpbiaxfToICbIBF4cI7bWHGxnaSiahq1Hw9bdK8HS3IHLibb7J8qwVTzG2cqA/640?wx_fmt=png&amp;tp=webp&amp;wxfrom=5&amp;wx_lazy=1&amp;wx_c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srcRect/>
                    <a:stretch/>
                  </pic:blipFill>
                  <pic:spPr>
                    <a:xfrm>
                      <a:off x="0" y="0"/>
                      <a:ext cx="1989455" cy="1989455"/>
                    </a:xfrm>
                    <a:prstGeom prst="rect">
                      <a:avLst/>
                    </a:prstGeom>
                    <a:ln>
                      <a:noFill/>
                    </a:ln>
                  </pic:spPr>
                </pic:pic>
              </a:graphicData>
            </a:graphic>
          </wp:inline>
        </w:drawing>
      </w:r>
    </w:p>
    <w:p w:rsidR="00501567" w:rsidRDefault="00373D79">
      <w:pPr>
        <w:widowControl/>
        <w:adjustRightInd w:val="0"/>
        <w:snapToGrid w:val="0"/>
        <w:spacing w:after="200"/>
        <w:jc w:val="left"/>
        <w:rPr>
          <w:rFonts w:ascii="宋体" w:hAnsi="宋体" w:cs="Times New Roman"/>
          <w:color w:val="000000"/>
          <w:sz w:val="22"/>
        </w:rPr>
      </w:pPr>
      <w:r>
        <w:rPr>
          <w:rFonts w:ascii="宋体" w:hAnsi="宋体" w:cs="Times New Roman" w:hint="eastAsia"/>
          <w:color w:val="000000"/>
          <w:sz w:val="22"/>
        </w:rPr>
        <w:t>请扫描上方二维码，获取《杭州师范大学教师岗位应聘表》，</w:t>
      </w:r>
      <w:hyperlink r:id="rId7" w:history="1">
        <w:r w:rsidRPr="0080717D">
          <w:rPr>
            <w:rStyle w:val="a9"/>
            <w:rFonts w:ascii="宋体" w:hAnsi="宋体" w:cs="Times New Roman" w:hint="eastAsia"/>
            <w:sz w:val="22"/>
          </w:rPr>
          <w:t>填写并发送至联系人邮箱</w:t>
        </w:r>
        <w:r w:rsidRPr="0080717D">
          <w:rPr>
            <w:rStyle w:val="a9"/>
            <w:rFonts w:ascii="宋体" w:hAnsi="宋体" w:cs="Times New Roman"/>
            <w:sz w:val="22"/>
          </w:rPr>
          <w:t>834322675@qq.com</w:t>
        </w:r>
      </w:hyperlink>
      <w:r>
        <w:rPr>
          <w:rFonts w:ascii="宋体" w:hAnsi="宋体" w:cs="Times New Roman"/>
          <w:color w:val="000000"/>
          <w:sz w:val="22"/>
        </w:rPr>
        <w:t>,</w:t>
      </w:r>
      <w:r>
        <w:rPr>
          <w:rFonts w:ascii="宋体" w:hAnsi="宋体" w:cs="Times New Roman" w:hint="eastAsia"/>
          <w:color w:val="000000"/>
          <w:sz w:val="22"/>
        </w:rPr>
        <w:t>邮件</w:t>
      </w:r>
      <w:r>
        <w:rPr>
          <w:rFonts w:ascii="宋体" w:hAnsi="宋体" w:cs="Times New Roman"/>
          <w:color w:val="000000"/>
          <w:sz w:val="22"/>
        </w:rPr>
        <w:t>主题请注明：</w:t>
      </w:r>
      <w:bookmarkStart w:id="0" w:name="_GoBack"/>
      <w:r w:rsidRPr="00373D79">
        <w:rPr>
          <w:rFonts w:ascii="宋体" w:hAnsi="宋体" w:cs="Times New Roman"/>
          <w:b/>
          <w:color w:val="000000"/>
          <w:sz w:val="22"/>
        </w:rPr>
        <w:t>临床岗+姓名</w:t>
      </w:r>
      <w:bookmarkEnd w:id="0"/>
      <w:r>
        <w:rPr>
          <w:rFonts w:ascii="宋体" w:hAnsi="宋体" w:cs="Times New Roman"/>
          <w:color w:val="000000"/>
          <w:sz w:val="22"/>
        </w:rPr>
        <w:t>。</w:t>
      </w:r>
      <w:r>
        <w:rPr>
          <w:rFonts w:ascii="宋体" w:hAnsi="宋体" w:cs="Times New Roman" w:hint="eastAsia"/>
          <w:color w:val="000000"/>
          <w:sz w:val="22"/>
        </w:rPr>
        <w:t> </w:t>
      </w:r>
    </w:p>
    <w:p w:rsidR="00501567" w:rsidRDefault="00373D79">
      <w:pPr>
        <w:widowControl/>
        <w:adjustRightInd w:val="0"/>
        <w:snapToGrid w:val="0"/>
        <w:spacing w:after="200"/>
        <w:jc w:val="left"/>
        <w:rPr>
          <w:rFonts w:ascii="宋体" w:hAnsi="宋体" w:cs="Times New Roman"/>
          <w:color w:val="000000"/>
          <w:sz w:val="22"/>
        </w:rPr>
      </w:pPr>
      <w:r>
        <w:rPr>
          <w:rFonts w:ascii="宋体" w:hAnsi="宋体" w:cs="Times New Roman" w:hint="eastAsia"/>
          <w:color w:val="000000"/>
          <w:sz w:val="22"/>
        </w:rPr>
        <w:t>联系人：许老师</w:t>
      </w:r>
      <w:r>
        <w:rPr>
          <w:rFonts w:ascii="宋体" w:hAnsi="宋体" w:cs="Times New Roman" w:hint="eastAsia"/>
          <w:color w:val="000000"/>
          <w:sz w:val="22"/>
        </w:rPr>
        <w:t xml:space="preserve">  </w:t>
      </w:r>
      <w:r>
        <w:rPr>
          <w:rFonts w:ascii="宋体" w:hAnsi="宋体" w:cs="Times New Roman" w:hint="eastAsia"/>
          <w:color w:val="000000"/>
          <w:sz w:val="22"/>
        </w:rPr>
        <w:t>联系电话：</w:t>
      </w:r>
      <w:r>
        <w:rPr>
          <w:rFonts w:ascii="宋体" w:hAnsi="宋体" w:cs="Times New Roman" w:hint="eastAsia"/>
          <w:color w:val="000000"/>
          <w:sz w:val="22"/>
        </w:rPr>
        <w:t xml:space="preserve">0571-28869611 </w:t>
      </w:r>
    </w:p>
    <w:p w:rsidR="00501567" w:rsidRDefault="00373D79">
      <w:pPr>
        <w:widowControl/>
        <w:adjustRightInd w:val="0"/>
        <w:snapToGrid w:val="0"/>
        <w:spacing w:after="200"/>
        <w:jc w:val="left"/>
        <w:rPr>
          <w:rFonts w:ascii="宋体" w:hAnsi="宋体" w:cs="Times New Roman"/>
          <w:color w:val="000000"/>
          <w:sz w:val="22"/>
        </w:rPr>
      </w:pPr>
      <w:r>
        <w:rPr>
          <w:rFonts w:ascii="宋体" w:hAnsi="宋体" w:cs="Times New Roman" w:hint="eastAsia"/>
          <w:color w:val="000000"/>
          <w:sz w:val="22"/>
        </w:rPr>
        <w:t>人事处网址：</w:t>
      </w:r>
      <w:r>
        <w:rPr>
          <w:rFonts w:ascii="宋体" w:hAnsi="宋体" w:cs="Times New Roman" w:hint="eastAsia"/>
          <w:color w:val="000000"/>
          <w:sz w:val="22"/>
        </w:rPr>
        <w:t>https://rsc.hznu.edu.cn/</w:t>
      </w:r>
    </w:p>
    <w:p w:rsidR="00501567" w:rsidRDefault="00373D79">
      <w:pPr>
        <w:widowControl/>
        <w:adjustRightInd w:val="0"/>
        <w:snapToGrid w:val="0"/>
        <w:spacing w:after="200"/>
        <w:jc w:val="left"/>
        <w:rPr>
          <w:rFonts w:ascii="宋体" w:hAnsi="宋体" w:cs="Times New Roman"/>
          <w:color w:val="000000"/>
          <w:sz w:val="22"/>
        </w:rPr>
      </w:pPr>
      <w:r>
        <w:rPr>
          <w:rFonts w:ascii="宋体" w:hAnsi="宋体" w:cs="Times New Roman" w:hint="eastAsia"/>
          <w:color w:val="000000"/>
          <w:sz w:val="22"/>
        </w:rPr>
        <w:t>医学院（健康管理学院）网址：</w:t>
      </w:r>
      <w:r>
        <w:rPr>
          <w:rFonts w:ascii="宋体" w:hAnsi="宋体" w:cs="Times New Roman" w:hint="eastAsia"/>
          <w:color w:val="000000"/>
          <w:sz w:val="22"/>
        </w:rPr>
        <w:t>http://yxy.hznu.edu.cn/</w:t>
      </w:r>
    </w:p>
    <w:p w:rsidR="00501567" w:rsidRDefault="00501567">
      <w:pPr>
        <w:rPr>
          <w:color w:val="000000"/>
        </w:rPr>
      </w:pPr>
    </w:p>
    <w:p w:rsidR="00501567" w:rsidRDefault="00501567">
      <w:pPr>
        <w:rPr>
          <w:color w:val="000000"/>
        </w:rPr>
      </w:pPr>
    </w:p>
    <w:sectPr w:rsidR="005015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67"/>
    <w:rsid w:val="00373D79"/>
    <w:rsid w:val="00501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4C731-42D6-438C-AC4E-86192D75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hAnsi="宋体"/>
      <w:kern w:val="0"/>
      <w:sz w:val="24"/>
      <w:szCs w:val="24"/>
    </w:rPr>
  </w:style>
  <w:style w:type="table" w:styleId="a7">
    <w:name w:val="Table Grid"/>
    <w:basedOn w:val="a1"/>
    <w:uiPriority w:val="39"/>
    <w:rPr>
      <w:rFonts w:hAnsi="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rPr>
      <w:sz w:val="18"/>
      <w:szCs w:val="18"/>
    </w:rPr>
  </w:style>
  <w:style w:type="character" w:styleId="a9">
    <w:name w:val="Hyperlink"/>
    <w:basedOn w:val="a0"/>
    <w:uiPriority w:val="99"/>
    <w:unhideWhenUsed/>
    <w:rsid w:val="00373D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635;&#20889;&#24182;&#21457;&#36865;&#33267;&#32852;&#31995;&#20154;&#37038;&#31665;834322675@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284</Words>
  <Characters>1624</Characters>
  <Application>Microsoft Office Word</Application>
  <DocSecurity>0</DocSecurity>
  <Lines>13</Lines>
  <Paragraphs>3</Paragraphs>
  <ScaleCrop>false</ScaleCrop>
  <Company>杭州市政府</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2020-03-27T05:56:00Z</dcterms:created>
  <dcterms:modified xsi:type="dcterms:W3CDTF">2020-04-08T03:10:00Z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