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ascii="微软雅黑" w:hAnsi="微软雅黑" w:eastAsia="微软雅黑" w:cs="微软雅黑"/>
          <w:b/>
          <w:kern w:val="0"/>
          <w:sz w:val="40"/>
          <w:szCs w:val="40"/>
          <w:shd w:val="clear" w:color="auto" w:fill="FFFFFF"/>
        </w:rPr>
      </w:pPr>
      <w:r>
        <w:rPr>
          <w:rFonts w:hint="eastAsia"/>
          <w:b/>
          <w:bCs/>
          <w:sz w:val="32"/>
          <w:szCs w:val="36"/>
        </w:rPr>
        <w:t>杭州市老年病医院（杭州市第一人民医院城北院区）</w:t>
      </w:r>
      <w:r>
        <w:rPr>
          <w:rFonts w:hint="eastAsia"/>
          <w:b/>
          <w:bCs/>
          <w:sz w:val="32"/>
          <w:szCs w:val="36"/>
        </w:rPr>
        <w:br w:type="textWrapping"/>
      </w:r>
      <w:r>
        <w:rPr>
          <w:rFonts w:hint="eastAsia"/>
          <w:b/>
          <w:bCs/>
          <w:sz w:val="32"/>
          <w:szCs w:val="36"/>
          <w:lang w:val="en-US" w:eastAsia="zh-CN"/>
        </w:rPr>
        <w:t>2019年</w:t>
      </w:r>
      <w:r>
        <w:rPr>
          <w:rFonts w:hint="eastAsia"/>
          <w:b/>
          <w:bCs/>
          <w:sz w:val="32"/>
          <w:szCs w:val="36"/>
        </w:rPr>
        <w:t>公开招聘高层次、紧缺专业人才计划</w:t>
      </w:r>
    </w:p>
    <w:p>
      <w:pPr>
        <w:widowControl/>
        <w:shd w:val="clear" w:color="auto"/>
        <w:snapToGrid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auto"/>
        </w:rPr>
        <w:t>杭州市老年病医院（杭州市第一人民医院城北院区）是杭州市卫生和计划生育委员会直属事业单位，同时是杭州市第一人民医院集团的一体化管理单位，省、市医保及"一卡通"定点医院，是杭州市唯一一家公立老年病专科医院。老院区目前开放床位275张，设慢性创面诊治中心、后ICU呼吸支持、老年康复3个重点学科，新院区正在建设中，计划于2020年建成总建筑面积近10万平方米，总投资近7亿元，800-1200床规模的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shd w:val="clear" w:color="auto" w:fill="auto"/>
        </w:rPr>
        <w:t>三级老年病专科医院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auto"/>
        </w:rPr>
        <w:t>，成为辐射周边医院的老年病会诊中心。因医院业务发展需要，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shd w:val="clear" w:color="auto" w:fill="auto"/>
          <w:lang w:val="en-US" w:eastAsia="zh-CN"/>
        </w:rPr>
        <w:t>2019年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auto"/>
        </w:rPr>
        <w:t>面向社会公开招聘高层次、紧缺专业人才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shd w:val="clear" w:color="auto" w:fill="auto"/>
          <w:lang w:val="en-US" w:eastAsia="zh-CN"/>
        </w:rPr>
        <w:t>25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shd w:val="clear" w:color="auto" w:fill="auto"/>
        </w:rPr>
        <w:t>名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auto"/>
        </w:rPr>
        <w:t>，现将招聘计划公告如下：</w:t>
      </w:r>
    </w:p>
    <w:p>
      <w:pPr>
        <w:widowControl/>
        <w:shd w:val="clear" w:color="auto"/>
        <w:snapToGrid w:val="0"/>
        <w:spacing w:line="360" w:lineRule="auto"/>
        <w:ind w:firstLine="482" w:firstLineChars="200"/>
        <w:jc w:val="both"/>
        <w:rPr>
          <w:rFonts w:hint="eastAsia" w:ascii="宋体" w:hAnsi="宋体" w:eastAsia="宋体" w:cs="宋体"/>
          <w:b w:val="0"/>
          <w:bCs/>
          <w:kern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shd w:val="clear" w:color="auto" w:fill="auto"/>
          <w:lang w:eastAsia="zh-CN"/>
        </w:rPr>
        <w:t>一、招聘岗位及条件</w:t>
      </w:r>
    </w:p>
    <w:tbl>
      <w:tblPr>
        <w:tblStyle w:val="4"/>
        <w:tblW w:w="9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57"/>
        <w:gridCol w:w="1407"/>
        <w:gridCol w:w="671"/>
        <w:gridCol w:w="2280"/>
        <w:gridCol w:w="2628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  <w:lang w:eastAsia="zh-CN"/>
              </w:rPr>
              <w:t>岗位类别及等级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  <w:lang w:eastAsia="zh-CN"/>
              </w:rPr>
              <w:t>招聘</w:t>
            </w: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学历（学位）及职称要求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专业</w:t>
            </w: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  <w:lang w:eastAsia="zh-CN"/>
              </w:rPr>
              <w:t>条件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内科医师1</w:t>
            </w:r>
          </w:p>
        </w:tc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专业技术七级及以上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本科及以上学历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学位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副高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级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及以上职称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临床医学（内科方向）、内科学、神经病学、老年医学、全科医学、急诊医学、重症医学、中西医结合临床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（内科方向）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有三级医院本专业相关工作经历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重症医学科医师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continue"/>
            <w:vAlign w:val="bottom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临床医学（内科方向）、内科学、神经病学、老年医学、全科医学、急诊医学、重症医学、中西医结合临床（内科方向）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3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康复医学科医师1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临床医学（康复方向）、康复医学与理疗学、运动医学、中医学（康复方向）、中西医结合临床（康复方向）、针灸推拿学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4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慢性创面诊治中心外科医师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临床医学（外科方向）、外科学、中医外科学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超声科医师</w:t>
            </w:r>
          </w:p>
        </w:tc>
        <w:tc>
          <w:tcPr>
            <w:tcW w:w="1407" w:type="dxa"/>
            <w:vMerge w:val="restart"/>
            <w:vAlign w:val="center"/>
          </w:tcPr>
          <w:p>
            <w:pPr>
              <w:jc w:val="both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初级职称：专业技术十一级及以下；</w:t>
            </w:r>
          </w:p>
          <w:p>
            <w:pPr>
              <w:jc w:val="both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中级职称：专业技术十级及以上；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高级职称：专业技术七级及以上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本科及以上学历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学位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201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9年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应届毕业生职称不作要求，有工作经历者需有医师及以上职称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临床医学、医学影像（超声方向）、影像医学与核医学（超声方向）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2019年应届毕业生</w:t>
            </w:r>
            <w:r>
              <w:rPr>
                <w:rFonts w:hint="eastAsia" w:ascii="宋体" w:cs="宋体"/>
                <w:sz w:val="20"/>
                <w:szCs w:val="20"/>
              </w:rPr>
              <w:t>；或有三级医院本专业相关工作经历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内科医师2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3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硕士研究生及以上学历、学位；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201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9年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应届毕业生职称不作要求，有工作经历者需有医师及以上职称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临床医学（内科方向）、内科学、神经病学、老年医学、全科医学、急诊医学、重症医学、中西医结合临床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（内科方向）</w:t>
            </w:r>
          </w:p>
        </w:tc>
        <w:tc>
          <w:tcPr>
            <w:tcW w:w="999" w:type="dxa"/>
            <w:vMerge w:val="continue"/>
            <w:vAlign w:val="bottom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外科医师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临床医学（外科方向）、外科学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、肿瘤学（外科方向）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康复医学科医师2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临床医学（康复方向）、康复医学与理疗学、运动医学、中医学（康复方向）、中西医结合临床（康复方向）、针灸推拿学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临床心理科医师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临床医学（精神病方向）、精神病与精神卫生学、应用心理学（具有临床医学背景）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口腔科医师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口腔医学、口腔临床医学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耳鼻喉科医师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临床医学（耳鼻咽喉科方向）、耳鼻咽喉科学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眼科医师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临床医学（眼科方向）、眼科学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56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皮肤科医师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临床医学（皮肤病方向）、皮肤病与性病学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56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中医科医师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中医学（内科方向）、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中医内科学、中西医结合临床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（内科方向）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针灸推拿医师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中医学（针灸推拿方向）、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999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临床医学（麻醉方向）、麻醉学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病理科医师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临床医学（病理学方向）、病理学与病理生理学、临床病理学、病理诊断学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营养科医师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放射科医师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临床医学（放射方向）、影像医学与核医学（放射方向）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  <w:lang w:eastAsia="zh-CN"/>
        </w:rPr>
        <w:t>①</w:t>
      </w:r>
      <w:r>
        <w:rPr>
          <w:rFonts w:hint="eastAsia"/>
          <w:sz w:val="24"/>
          <w:szCs w:val="24"/>
        </w:rPr>
        <w:t>工作经历以劳动（聘用）合同、社保记录为准，有关工作时间的计算截止日期为考生报名当日。</w:t>
      </w:r>
      <w:r>
        <w:rPr>
          <w:rFonts w:hint="eastAsia"/>
          <w:sz w:val="24"/>
          <w:szCs w:val="24"/>
          <w:lang w:eastAsia="zh-CN"/>
        </w:rPr>
        <w:t>②1-4号岗位采用直接面试方式进行考试；5-19号岗位采用笔试+实践+面试方式进行考试</w:t>
      </w:r>
    </w:p>
    <w:p>
      <w:pPr>
        <w:snapToGrid w:val="0"/>
        <w:spacing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二、联系方式</w:t>
      </w:r>
    </w:p>
    <w:p>
      <w:pPr>
        <w:snapToGrid w:val="0"/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现场报名：应聘者将报名材料原件和复印件交至人事科进行报名。</w:t>
      </w:r>
    </w:p>
    <w:p>
      <w:pPr>
        <w:snapToGrid w:val="0"/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网上招聘系统报名：请各位考生登录医院官网（www.hzlnbyy.com），在首页“人才招聘”栏目内的“简历投递”中，按要求如实填写信息并报考相应岗位。</w:t>
      </w:r>
    </w:p>
    <w:p>
      <w:pPr>
        <w:snapToGrid w:val="0"/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除上述两种报名方式外，不接受邮寄、电子邮件等其他方式报名。</w:t>
      </w:r>
    </w:p>
    <w:p>
      <w:pPr>
        <w:snapToGrid w:val="0"/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信息查询：本招聘过程相关信息均在医院官网（</w:t>
      </w:r>
      <w:r>
        <w:fldChar w:fldCharType="begin"/>
      </w:r>
      <w:r>
        <w:instrText xml:space="preserve"> HYPERLINK "http://www.hz-hospital.com/" </w:instrText>
      </w:r>
      <w:r>
        <w:fldChar w:fldCharType="separate"/>
      </w:r>
      <w:r>
        <w:rPr>
          <w:sz w:val="24"/>
          <w:szCs w:val="24"/>
        </w:rPr>
        <w:t>www.hzlnbyy.com</w:t>
      </w:r>
      <w:r>
        <w:rPr>
          <w:sz w:val="24"/>
          <w:szCs w:val="24"/>
        </w:rPr>
        <w:fldChar w:fldCharType="end"/>
      </w:r>
      <w:r>
        <w:rPr>
          <w:rFonts w:hint="eastAsia" w:cs="宋体"/>
          <w:sz w:val="24"/>
          <w:szCs w:val="24"/>
        </w:rPr>
        <w:t>）首页“人才招聘”栏目内的“招聘动态”中公布，请应聘人员及时查询。</w:t>
      </w:r>
    </w:p>
    <w:p>
      <w:pPr>
        <w:snapToGrid w:val="0"/>
        <w:spacing w:line="360" w:lineRule="auto"/>
        <w:ind w:firstLine="482" w:firstLineChars="200"/>
        <w:rPr>
          <w:rFonts w:hint="eastAsia" w:cs="宋体"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注</w:t>
      </w:r>
      <w:r>
        <w:rPr>
          <w:rFonts w:hint="eastAsia" w:cs="宋体"/>
          <w:sz w:val="24"/>
          <w:szCs w:val="24"/>
        </w:rPr>
        <w:t>：通过网上招聘系统报名的考生，请在工作日电话和本院人事科确认（联系电话：</w:t>
      </w:r>
      <w:r>
        <w:rPr>
          <w:rFonts w:cs="宋体"/>
          <w:sz w:val="24"/>
          <w:szCs w:val="24"/>
        </w:rPr>
        <w:t>0571-56077853</w:t>
      </w:r>
      <w:r>
        <w:rPr>
          <w:rFonts w:hint="eastAsia" w:cs="宋体"/>
          <w:sz w:val="24"/>
          <w:szCs w:val="24"/>
        </w:rPr>
        <w:t>），否则视作无效。通知参加考试时需带应聘材料</w:t>
      </w:r>
      <w:bookmarkStart w:id="0" w:name="_GoBack"/>
      <w:bookmarkEnd w:id="0"/>
      <w:r>
        <w:rPr>
          <w:rFonts w:hint="eastAsia" w:cs="宋体"/>
          <w:sz w:val="24"/>
          <w:szCs w:val="24"/>
        </w:rPr>
        <w:t>原件和复印件备审核。</w:t>
      </w:r>
    </w:p>
    <w:p>
      <w:pPr>
        <w:snapToGrid w:val="0"/>
        <w:spacing w:line="360" w:lineRule="auto"/>
        <w:ind w:firstLine="480" w:firstLineChars="200"/>
      </w:pPr>
      <w:r>
        <w:rPr>
          <w:rFonts w:hint="eastAsia" w:cs="宋体"/>
          <w:sz w:val="24"/>
          <w:szCs w:val="24"/>
        </w:rPr>
        <w:t>咨询电话：</w:t>
      </w:r>
      <w:r>
        <w:rPr>
          <w:sz w:val="24"/>
          <w:szCs w:val="24"/>
        </w:rPr>
        <w:t>0571-5607</w:t>
      </w:r>
      <w:r>
        <w:rPr>
          <w:rFonts w:hint="eastAsia"/>
          <w:sz w:val="24"/>
          <w:szCs w:val="24"/>
          <w:lang w:val="en-US" w:eastAsia="zh-CN"/>
        </w:rPr>
        <w:t>0630</w:t>
      </w:r>
      <w:r>
        <w:rPr>
          <w:rFonts w:hint="eastAsia" w:cs="宋体"/>
          <w:sz w:val="24"/>
          <w:szCs w:val="24"/>
        </w:rPr>
        <w:t>洪老师</w:t>
      </w:r>
      <w:r>
        <w:rPr>
          <w:rFonts w:hint="eastAsia"/>
          <w:sz w:val="24"/>
          <w:szCs w:val="24"/>
          <w:lang w:val="en-US" w:eastAsia="zh-CN"/>
        </w:rPr>
        <w:t>、56070633</w:t>
      </w:r>
      <w:r>
        <w:rPr>
          <w:rFonts w:cs="Times New Roman"/>
          <w:sz w:val="24"/>
          <w:szCs w:val="24"/>
        </w:rPr>
        <w:t> </w:t>
      </w:r>
      <w:r>
        <w:rPr>
          <w:rFonts w:hint="eastAsia" w:cs="宋体"/>
          <w:sz w:val="24"/>
          <w:szCs w:val="24"/>
        </w:rPr>
        <w:t>朱老师</w:t>
      </w:r>
    </w:p>
    <w:sectPr>
      <w:pgSz w:w="11906" w:h="16838"/>
      <w:pgMar w:top="1860" w:right="1486" w:bottom="13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26B58"/>
    <w:rsid w:val="22F83CF0"/>
    <w:rsid w:val="5D844A70"/>
    <w:rsid w:val="76326B58"/>
    <w:rsid w:val="7D93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2018-11-28T05:46:00Z</dcterms:created>
  <dc:creator>daqingye</dc:creator>
  <cp:lastModifiedBy>daqingye</cp:lastModifiedBy>
  <dcterms:modified xsi:type="dcterms:W3CDTF">2018-11-28T07:39:15Z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