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研究生“双优程序”</w:t>
      </w:r>
      <w:r>
        <w:rPr>
          <w:rFonts w:hint="eastAsia"/>
          <w:b/>
          <w:bCs/>
          <w:sz w:val="28"/>
          <w:szCs w:val="28"/>
        </w:rPr>
        <w:t>学位论文答辩评分表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561"/>
        <w:gridCol w:w="3285"/>
        <w:gridCol w:w="1200"/>
        <w:gridCol w:w="63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答辩人姓名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学生类别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9" w:type="dxa"/>
            <w:gridSpan w:val="4"/>
            <w:vAlign w:val="center"/>
          </w:tcPr>
          <w:p>
            <w:pPr>
              <w:ind w:firstLine="2520" w:firstLineChars="1200"/>
              <w:jc w:val="center"/>
            </w:pPr>
            <w:r>
              <w:rPr>
                <w:rFonts w:hint="eastAsia"/>
              </w:rPr>
              <w:t>评价项目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评价成绩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能力水平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查阅文献资料能力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综合运用知识能力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研究方案的设计能力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研究方法和手段的运用能力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外文应用能力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论文质量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文题相符程度以及论文的专业匹配度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论文工作的创新性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论文工作的科学意义与应用价值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写作水平与写作规范性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论文系统性与研究工作量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研究深度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综述撰写情况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陈述内容紧扣主题、概念清楚、方法科学数据可靠；表述准确、思路清晰。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报告准备充分，PPT制作精美，能够提供报告中必须的、完整的影像资料，在规定的时间内作完报告。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答辩过程中能够运用掌握的知识准确、全面的回答答辩委员提出的问题。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50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综合评定成绩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优秀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良好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合格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同意通过答辩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不同意通过答辩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在一年内修改论文重新答辩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专家签名： </w:t>
      </w:r>
    </w:p>
    <w:p>
      <w:pPr>
        <w:wordWrap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日  </w:t>
      </w:r>
      <w:r>
        <w:rPr>
          <w:rFonts w:hint="eastAsia"/>
          <w:lang w:eastAsia="zh-CN"/>
        </w:rPr>
        <w:t>期：</w:t>
      </w:r>
    </w:p>
    <w:p>
      <w:pPr>
        <w:wordWrap/>
        <w:jc w:val="right"/>
        <w:rPr>
          <w:rFonts w:hint="eastAsia"/>
        </w:rPr>
      </w:pPr>
    </w:p>
    <w:p>
      <w:pPr>
        <w:wordWrap w:val="0"/>
        <w:jc w:val="right"/>
      </w:pPr>
      <w:r>
        <w:rPr>
          <w:rFonts w:hint="eastAsia"/>
        </w:rPr>
        <w:t xml:space="preserve">        </w:t>
      </w:r>
    </w:p>
    <w:p>
      <w:pPr>
        <w:jc w:val="left"/>
      </w:pPr>
      <w:r>
        <w:rPr>
          <w:rFonts w:hint="eastAsia"/>
        </w:rPr>
        <w:t>说明：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本表由学生本人填写表头，一式</w:t>
      </w:r>
      <w:r>
        <w:rPr>
          <w:rFonts w:hint="eastAsia"/>
          <w:lang w:val="en-US" w:eastAsia="zh-CN"/>
        </w:rPr>
        <w:t xml:space="preserve">    份</w:t>
      </w:r>
      <w:r>
        <w:rPr>
          <w:rFonts w:hint="eastAsia"/>
        </w:rPr>
        <w:t>于答辩前交答辩秘书，用于专家对答辩情况进行评定；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根据专家给出的综合评定成绩平均值评定答辩成绩等级：90分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以上为优秀；</w:t>
      </w:r>
      <w:r>
        <w:rPr>
          <w:rFonts w:hint="eastAsia"/>
          <w:highlight w:val="none"/>
        </w:rPr>
        <w:t>80</w:t>
      </w:r>
      <w:r>
        <w:rPr>
          <w:rFonts w:hint="eastAsia"/>
          <w:highlight w:val="none"/>
          <w:lang w:eastAsia="zh-CN"/>
        </w:rPr>
        <w:t>（含）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90</w:t>
      </w:r>
      <w:r>
        <w:rPr>
          <w:rFonts w:hint="eastAsia"/>
          <w:highlight w:val="none"/>
        </w:rPr>
        <w:t>分为良好；75</w:t>
      </w:r>
      <w:r>
        <w:rPr>
          <w:rFonts w:hint="eastAsia"/>
          <w:highlight w:val="none"/>
          <w:lang w:eastAsia="zh-CN"/>
        </w:rPr>
        <w:t>（含）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80</w:t>
      </w:r>
      <w:r>
        <w:rPr>
          <w:rFonts w:hint="eastAsia"/>
          <w:highlight w:val="none"/>
        </w:rPr>
        <w:t>分为合格；74分</w:t>
      </w:r>
      <w:r>
        <w:rPr>
          <w:rFonts w:hint="eastAsia"/>
          <w:highlight w:val="none"/>
          <w:lang w:eastAsia="zh-CN"/>
        </w:rPr>
        <w:t>及</w:t>
      </w:r>
      <w:r>
        <w:rPr>
          <w:rFonts w:hint="eastAsia"/>
          <w:highlight w:val="none"/>
        </w:rPr>
        <w:t>以下为不合格。</w:t>
      </w:r>
    </w:p>
    <w:p>
      <w:pPr>
        <w:jc w:val="left"/>
        <w:rPr>
          <w:rFonts w:hint="eastAsia"/>
        </w:rPr>
      </w:pPr>
      <w:r>
        <w:rPr>
          <w:rFonts w:hint="eastAsia" w:asciiTheme="minorHAnsi" w:hAnsiTheme="minorHAnsi" w:eastAsiaTheme="minorEastAsia" w:cstheme="minorBidi"/>
          <w:szCs w:val="24"/>
          <w:lang w:val="en-US" w:eastAsia="zh-CN"/>
        </w:rPr>
        <w:t>3</w:t>
      </w:r>
      <w:r>
        <w:rPr>
          <w:rFonts w:hint="eastAsia" w:asciiTheme="minorHAnsi" w:hAnsiTheme="minorHAnsi" w:eastAsiaTheme="minorEastAsia" w:cstheme="minorBidi"/>
          <w:szCs w:val="24"/>
        </w:rPr>
        <w:t>、</w:t>
      </w:r>
      <w:r>
        <w:rPr>
          <w:rFonts w:hint="eastAsia" w:ascii="SimSun" w:hAnsi="SimSun" w:eastAsia="SimSun" w:cs="SimSun"/>
          <w:color w:val="000000"/>
          <w:szCs w:val="21"/>
        </w:rPr>
        <w:t>总分低于74分为答辩不通过；总分达到75及以上，即答辩通过</w:t>
      </w:r>
      <w:r>
        <w:rPr>
          <w:rFonts w:hint="eastAsia" w:ascii="SimSun" w:hAnsi="SimSun" w:eastAsia="SimSun" w:cs="SimSun"/>
          <w:color w:val="000000"/>
          <w:szCs w:val="21"/>
          <w:lang w:eastAsia="zh-CN"/>
        </w:rPr>
        <w:t>。</w:t>
      </w:r>
    </w:p>
    <w:p>
      <w:pPr>
        <w:jc w:val="left"/>
      </w:pPr>
      <w:r>
        <w:rPr>
          <w:rFonts w:hint="eastAsia"/>
        </w:rPr>
        <w:t>4、当平均值处于临界点时，可由答辩委员会商定成绩等级，如：平均值接近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0分时，经答辩委员会讨论，在</w:t>
      </w:r>
      <w:r>
        <w:rPr>
          <w:rFonts w:hint="eastAsia"/>
          <w:lang w:eastAsia="zh-CN"/>
        </w:rPr>
        <w:t>超过三分之二赞</w:t>
      </w:r>
      <w:r>
        <w:rPr>
          <w:rFonts w:hint="eastAsia"/>
        </w:rPr>
        <w:t>同的情况下，该生答辩成绩可以评为</w:t>
      </w:r>
      <w:r>
        <w:rPr>
          <w:rFonts w:hint="eastAsia"/>
          <w:lang w:eastAsia="zh-CN"/>
        </w:rPr>
        <w:t>良好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D2B77"/>
    <w:multiLevelType w:val="singleLevel"/>
    <w:tmpl w:val="634D2B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1C93"/>
    <w:rsid w:val="00186ED2"/>
    <w:rsid w:val="00256125"/>
    <w:rsid w:val="007B4423"/>
    <w:rsid w:val="00B43016"/>
    <w:rsid w:val="00D91606"/>
    <w:rsid w:val="04E10DC5"/>
    <w:rsid w:val="11841BD2"/>
    <w:rsid w:val="20745BAA"/>
    <w:rsid w:val="28A538E8"/>
    <w:rsid w:val="2A6E0A07"/>
    <w:rsid w:val="2B8E26C3"/>
    <w:rsid w:val="2C246B3A"/>
    <w:rsid w:val="2D655018"/>
    <w:rsid w:val="30FA1C93"/>
    <w:rsid w:val="363B5B2B"/>
    <w:rsid w:val="4AD15EF1"/>
    <w:rsid w:val="4B6678B0"/>
    <w:rsid w:val="4FB41D8C"/>
    <w:rsid w:val="51596846"/>
    <w:rsid w:val="5C9C37AB"/>
    <w:rsid w:val="670C7C13"/>
    <w:rsid w:val="79BD09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1"/>
    <w:rPr>
      <w:rFonts w:ascii="KaiTi" w:hAnsi="KaiTi" w:eastAsia="KaiTi" w:cs="KaiTi"/>
      <w:lang w:val="zh-CN" w:bidi="zh-CN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6"/>
    <w:qFormat/>
    <w:uiPriority w:val="0"/>
    <w:rPr>
      <w:b/>
      <w:bCs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566</Words>
  <Characters>600</Characters>
  <Lines>5</Lines>
  <Paragraphs>1</Paragraphs>
  <TotalTime>23</TotalTime>
  <ScaleCrop>false</ScaleCrop>
  <LinksUpToDate>false</LinksUpToDate>
  <CharactersWithSpaces>622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2021-10-19T03:51:00Z</dcterms:created>
  <dc:creator>鸢尾花的笑容</dc:creator>
  <cp:lastModifiedBy>zqhflying～</cp:lastModifiedBy>
  <dcterms:modified xsi:type="dcterms:W3CDTF">2022-03-28T02:11:27Z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F600624179E746F19936A36051898DF8</vt:lpwstr>
  </property>
</Properties>
</file>