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华文仿宋" w:cs="宋体"/>
          <w:sz w:val="32"/>
          <w:szCs w:val="32"/>
        </w:rPr>
      </w:pPr>
      <w:bookmarkStart w:id="0" w:name="_GoBack"/>
      <w:r>
        <w:rPr>
          <w:rFonts w:hint="eastAsia" w:ascii="宋体" w:hAnsi="宋体" w:eastAsia="华文仿宋" w:cs="宋体"/>
          <w:sz w:val="32"/>
          <w:szCs w:val="32"/>
        </w:rPr>
        <w:t xml:space="preserve"> 附件1：  </w:t>
      </w:r>
    </w:p>
    <w:p>
      <w:pPr>
        <w:spacing w:afterLines="50" w:line="7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“扬奉献精神  燃五四薪火”</w:t>
      </w:r>
    </w:p>
    <w:p>
      <w:pPr>
        <w:spacing w:afterLines="50" w:line="72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志愿服务活动立项实施方案</w:t>
      </w:r>
    </w:p>
    <w:bookmarkEnd w:id="0"/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项目分类：</w:t>
      </w:r>
    </w:p>
    <w:p>
      <w:pPr>
        <w:pStyle w:val="4"/>
        <w:numPr>
          <w:ilvl w:val="0"/>
          <w:numId w:val="2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校级志愿服务活动申报分为</w:t>
      </w:r>
      <w:r>
        <w:rPr>
          <w:rFonts w:hint="eastAsia" w:ascii="仿宋_GB2312" w:eastAsia="仿宋_GB2312"/>
          <w:b/>
          <w:sz w:val="32"/>
          <w:szCs w:val="32"/>
        </w:rPr>
        <w:t>重点项目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b/>
          <w:sz w:val="32"/>
          <w:szCs w:val="32"/>
        </w:rPr>
        <w:t>面上项目。</w:t>
      </w:r>
      <w:r>
        <w:rPr>
          <w:rFonts w:hint="eastAsia" w:ascii="仿宋_GB2312" w:eastAsia="仿宋_GB2312"/>
          <w:sz w:val="32"/>
          <w:szCs w:val="32"/>
        </w:rPr>
        <w:t>重点项目为各研究生分会主办或独立开展，可获得500-1000元经费支持，面上项目为与医院合办或协办，可获得200-500元的经费支持。</w:t>
      </w:r>
    </w:p>
    <w:p>
      <w:pPr>
        <w:pStyle w:val="4"/>
        <w:numPr>
          <w:ilvl w:val="0"/>
          <w:numId w:val="2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申报项目应属于《青年志愿服务项目分类指南（2017年）》（附件2）中列明的医疗卫生、困难帮扶、节能环保、权益维护、赛会保障、科技文化宣传、校园互助等七类主题。</w:t>
      </w: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名额分配：</w:t>
      </w: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面上项目：不设限制</w:t>
      </w:r>
    </w:p>
    <w:p>
      <w:pPr>
        <w:pStyle w:val="4"/>
        <w:numPr>
          <w:ilvl w:val="0"/>
          <w:numId w:val="3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重点项目：2-4项</w:t>
      </w: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申报要求：</w:t>
      </w:r>
    </w:p>
    <w:p>
      <w:pPr>
        <w:pStyle w:val="4"/>
        <w:spacing w:line="540" w:lineRule="exact"/>
        <w:ind w:firstLine="720" w:firstLineChars="22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各研究生分会在2018年5月份开展的志愿服务类活动均可参加申报。被评为重点项目或面上项目的志愿服务活动可颁发志愿者服务证书。</w:t>
      </w:r>
    </w:p>
    <w:p>
      <w:pPr>
        <w:pStyle w:val="4"/>
        <w:spacing w:line="540" w:lineRule="exact"/>
        <w:ind w:left="720"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（一）面上项目</w:t>
      </w:r>
    </w:p>
    <w:p>
      <w:pPr>
        <w:pStyle w:val="4"/>
        <w:numPr>
          <w:ilvl w:val="0"/>
          <w:numId w:val="4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项目目标明确。志愿服务特色明显，体现研究生分会及其合作部门的服务作用，切合志愿服务的基本要求。</w:t>
      </w:r>
    </w:p>
    <w:p>
      <w:pPr>
        <w:pStyle w:val="4"/>
        <w:numPr>
          <w:ilvl w:val="0"/>
          <w:numId w:val="4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服务内容科学，服务对象明确。</w:t>
      </w:r>
    </w:p>
    <w:p>
      <w:pPr>
        <w:pStyle w:val="4"/>
        <w:numPr>
          <w:ilvl w:val="0"/>
          <w:numId w:val="4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有一定的社会效益，符合校园和社会的现实需求。</w:t>
      </w:r>
    </w:p>
    <w:p>
      <w:pPr>
        <w:spacing w:line="540" w:lineRule="exact"/>
        <w:ind w:left="7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（二）重点项目</w:t>
      </w:r>
    </w:p>
    <w:p>
      <w:pPr>
        <w:spacing w:line="540" w:lineRule="exact"/>
        <w:ind w:left="708" w:leftChars="33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在符合面上项目条件的基础上，</w:t>
      </w:r>
    </w:p>
    <w:p>
      <w:pPr>
        <w:pStyle w:val="4"/>
        <w:numPr>
          <w:ilvl w:val="0"/>
          <w:numId w:val="5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组织管理规范。招募机制健全，组织管理规范，志愿服务团队核心成员不少于5人，重视规范志愿者培训、保障和资金管理，管理有序、相对稳定且有一定专业性。</w:t>
      </w:r>
    </w:p>
    <w:p>
      <w:pPr>
        <w:pStyle w:val="4"/>
        <w:numPr>
          <w:ilvl w:val="0"/>
          <w:numId w:val="5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项目发展可持续。志愿服务活动制度化、常态化，与服务对象或单位建立长期稳定的服务关系。项目可复制性强，有一定的社会影响力、公信力。</w:t>
      </w:r>
    </w:p>
    <w:p>
      <w:pPr>
        <w:pStyle w:val="4"/>
        <w:numPr>
          <w:ilvl w:val="0"/>
          <w:numId w:val="5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项目具有较强的创新性。在项目理念、操作模式、参与方式、受益群体等方面具有创新性。对推动全校性志愿服务项目发展有示范性作用。</w:t>
      </w: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申报方式：</w:t>
      </w:r>
    </w:p>
    <w:p>
      <w:pPr>
        <w:pStyle w:val="4"/>
        <w:numPr>
          <w:ilvl w:val="0"/>
          <w:numId w:val="6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项目负责单位填写《南京医科大学研究生志愿服务活动申报表》（附件3），经所在学院审批同意后，报研工部初评。</w:t>
      </w:r>
    </w:p>
    <w:p>
      <w:pPr>
        <w:pStyle w:val="4"/>
        <w:numPr>
          <w:ilvl w:val="0"/>
          <w:numId w:val="6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重点项目落选项目自动进入面上项目。</w:t>
      </w:r>
    </w:p>
    <w:p>
      <w:pPr>
        <w:pStyle w:val="4"/>
        <w:numPr>
          <w:ilvl w:val="0"/>
          <w:numId w:val="6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申报材料于4月25日前报送至研究生工作部。地址：南京市江宁区龙眠大道101号南京医科大学德馨楼A225学生管理与就业指导办公室。</w:t>
      </w:r>
    </w:p>
    <w:p>
      <w:pPr>
        <w:pStyle w:val="4"/>
        <w:numPr>
          <w:ilvl w:val="0"/>
          <w:numId w:val="6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联系人：张萌 86869228</w:t>
      </w:r>
    </w:p>
    <w:p>
      <w:pPr>
        <w:pStyle w:val="4"/>
        <w:spacing w:line="54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电子材料发至：mzhang@njmu.edu,cn</w:t>
      </w:r>
    </w:p>
    <w:p>
      <w:pPr>
        <w:pStyle w:val="4"/>
        <w:numPr>
          <w:ilvl w:val="0"/>
          <w:numId w:val="1"/>
        </w:numPr>
        <w:spacing w:line="54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项目考核</w:t>
      </w:r>
    </w:p>
    <w:p>
      <w:pPr>
        <w:pStyle w:val="4"/>
        <w:numPr>
          <w:ilvl w:val="0"/>
          <w:numId w:val="7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项目考核标准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凡申请立项成功的活动项目，需按照申报书的内容，按期完成全部工作。项目实施过程中接受研工部及研究生会的监督考察。</w:t>
      </w:r>
    </w:p>
    <w:p>
      <w:pPr>
        <w:pStyle w:val="4"/>
        <w:numPr>
          <w:ilvl w:val="0"/>
          <w:numId w:val="8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项目按期实施，完成既定内容。</w:t>
      </w:r>
    </w:p>
    <w:p>
      <w:pPr>
        <w:pStyle w:val="4"/>
        <w:numPr>
          <w:ilvl w:val="0"/>
          <w:numId w:val="8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项目取得预期效果，服务对象认可。</w:t>
      </w:r>
    </w:p>
    <w:p>
      <w:pPr>
        <w:pStyle w:val="4"/>
        <w:numPr>
          <w:ilvl w:val="0"/>
          <w:numId w:val="8"/>
        </w:numPr>
        <w:spacing w:line="540" w:lineRule="exact"/>
        <w:ind w:left="0" w:firstLine="72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项目经费使用清晰合理,志愿者管理规范。</w:t>
      </w:r>
    </w:p>
    <w:p>
      <w:pPr>
        <w:pStyle w:val="4"/>
        <w:numPr>
          <w:ilvl w:val="0"/>
          <w:numId w:val="7"/>
        </w:numPr>
        <w:spacing w:line="540" w:lineRule="exact"/>
        <w:ind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经费使用规范</w:t>
      </w:r>
    </w:p>
    <w:p>
      <w:pPr>
        <w:spacing w:line="540" w:lineRule="exact"/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经费支持500元以上的立项成功后拨付60%项目经费，剩余40%在结项后拨付。经费支持500元以下的，结项后一次性拨付。</w:t>
      </w:r>
    </w:p>
    <w:p>
      <w:pPr>
        <w:spacing w:line="540" w:lineRule="exact"/>
        <w:ind w:firstLine="848" w:firstLineChars="265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848" w:firstLineChars="26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本方案最终解释权归研工部所有。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F24"/>
    <w:multiLevelType w:val="multilevel"/>
    <w:tmpl w:val="05694F24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E1385D"/>
    <w:multiLevelType w:val="multilevel"/>
    <w:tmpl w:val="26E1385D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7565672"/>
    <w:multiLevelType w:val="multilevel"/>
    <w:tmpl w:val="27565672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30457BA7"/>
    <w:multiLevelType w:val="multilevel"/>
    <w:tmpl w:val="30457BA7"/>
    <w:lvl w:ilvl="0" w:tentative="0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4B4D13E6"/>
    <w:multiLevelType w:val="multilevel"/>
    <w:tmpl w:val="4B4D13E6"/>
    <w:lvl w:ilvl="0" w:tentative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55F73B41"/>
    <w:multiLevelType w:val="multilevel"/>
    <w:tmpl w:val="55F73B41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6C2A62BA"/>
    <w:multiLevelType w:val="multilevel"/>
    <w:tmpl w:val="6C2A62BA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6EAA3A8F"/>
    <w:multiLevelType w:val="multilevel"/>
    <w:tmpl w:val="6EAA3A8F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621B6"/>
    <w:rsid w:val="09F621B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532;&#23113;&#36126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2018-04-13T08:41:00Z</dcterms:created>
  <dc:creator>马婉贞</dc:creator>
  <cp:lastModifiedBy>马婉贞</cp:lastModifiedBy>
  <dcterms:modified xsi:type="dcterms:W3CDTF">2018-04-13T08:43:42Z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